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90ED7" w14:textId="3869872D" w:rsidR="00DB2DEC" w:rsidRDefault="007B6C10" w:rsidP="007B6C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ЗАМЕЧАНИЯ</w:t>
      </w:r>
      <w:r w:rsidR="00203BD7" w:rsidRPr="007B00FC">
        <w:rPr>
          <w:rFonts w:ascii="Times New Roman" w:hAnsi="Times New Roman" w:cs="Times New Roman"/>
          <w:b/>
          <w:sz w:val="28"/>
        </w:rPr>
        <w:t xml:space="preserve"> </w:t>
      </w:r>
      <w:r w:rsidR="008B015F">
        <w:rPr>
          <w:rFonts w:ascii="Times New Roman" w:hAnsi="Times New Roman" w:cs="Times New Roman"/>
          <w:b/>
          <w:sz w:val="28"/>
        </w:rPr>
        <w:t>ОТРАСЛЕВОГО КОМИТЕТА ПО ТОРГОВЛЕ</w:t>
      </w:r>
    </w:p>
    <w:p w14:paraId="363B3B94" w14:textId="259F6596" w:rsidR="007B6C10" w:rsidRPr="007B6C10" w:rsidRDefault="00203BD7" w:rsidP="009624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B00FC">
        <w:rPr>
          <w:rFonts w:ascii="Times New Roman" w:hAnsi="Times New Roman" w:cs="Times New Roman"/>
          <w:b/>
          <w:sz w:val="28"/>
        </w:rPr>
        <w:t xml:space="preserve">К </w:t>
      </w:r>
      <w:r w:rsidR="007A6D9F" w:rsidRPr="007B00FC">
        <w:rPr>
          <w:rFonts w:ascii="Times New Roman" w:hAnsi="Times New Roman" w:cs="Times New Roman"/>
          <w:b/>
          <w:sz w:val="28"/>
        </w:rPr>
        <w:t xml:space="preserve">ПРОЕКТУ </w:t>
      </w:r>
      <w:r w:rsidRPr="007B00FC">
        <w:rPr>
          <w:rFonts w:ascii="Times New Roman" w:hAnsi="Times New Roman" w:cs="Times New Roman"/>
          <w:b/>
          <w:sz w:val="28"/>
        </w:rPr>
        <w:t>ФСБУ «</w:t>
      </w:r>
      <w:r w:rsidR="004C72EC">
        <w:rPr>
          <w:rFonts w:ascii="Times New Roman" w:hAnsi="Times New Roman" w:cs="Times New Roman"/>
          <w:b/>
          <w:sz w:val="28"/>
        </w:rPr>
        <w:t>ЗАПАСЫ</w:t>
      </w:r>
      <w:r w:rsidRPr="007B00FC">
        <w:rPr>
          <w:rFonts w:ascii="Times New Roman" w:hAnsi="Times New Roman" w:cs="Times New Roman"/>
          <w:b/>
          <w:sz w:val="28"/>
        </w:rPr>
        <w:t>»</w:t>
      </w:r>
      <w:r w:rsidR="007B6C10">
        <w:rPr>
          <w:rFonts w:ascii="Times New Roman" w:hAnsi="Times New Roman" w:cs="Times New Roman"/>
          <w:b/>
          <w:sz w:val="28"/>
        </w:rPr>
        <w:t xml:space="preserve"> И </w:t>
      </w:r>
      <w:r w:rsidR="00962403">
        <w:rPr>
          <w:rFonts w:ascii="Times New Roman" w:hAnsi="Times New Roman" w:cs="Times New Roman"/>
          <w:b/>
          <w:sz w:val="28"/>
        </w:rPr>
        <w:t>РЕЗУЛЬТАТЫ ОБ</w:t>
      </w:r>
      <w:proofErr w:type="gramStart"/>
      <w:r w:rsidR="00D928F6">
        <w:rPr>
          <w:rFonts w:ascii="Times New Roman" w:hAnsi="Times New Roman" w:cs="Times New Roman"/>
          <w:b/>
          <w:sz w:val="28"/>
          <w:lang w:val="en-US"/>
        </w:rPr>
        <w:t>C</w:t>
      </w:r>
      <w:proofErr w:type="gramEnd"/>
      <w:r w:rsidR="00836C1B">
        <w:rPr>
          <w:rFonts w:ascii="Times New Roman" w:hAnsi="Times New Roman" w:cs="Times New Roman"/>
          <w:b/>
          <w:sz w:val="28"/>
        </w:rPr>
        <w:t>УЖДЕНИЯ</w:t>
      </w:r>
    </w:p>
    <w:p w14:paraId="19695EB5" w14:textId="77777777" w:rsidR="00ED1508" w:rsidRPr="007B00FC" w:rsidRDefault="00ED1508" w:rsidP="00ED15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7A62F33B" w14:textId="5D3C2768" w:rsidR="00ED1508" w:rsidRPr="007D7A34" w:rsidRDefault="00ED1508" w:rsidP="007D7A34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3"/>
        <w:tblW w:w="14917" w:type="dxa"/>
        <w:tblInd w:w="113" w:type="dxa"/>
        <w:tblLook w:val="04A0" w:firstRow="1" w:lastRow="0" w:firstColumn="1" w:lastColumn="0" w:noHBand="0" w:noVBand="1"/>
      </w:tblPr>
      <w:tblGrid>
        <w:gridCol w:w="443"/>
        <w:gridCol w:w="943"/>
        <w:gridCol w:w="3218"/>
        <w:gridCol w:w="3090"/>
        <w:gridCol w:w="3829"/>
        <w:gridCol w:w="3394"/>
      </w:tblGrid>
      <w:tr w:rsidR="008B015F" w14:paraId="7A966151" w14:textId="77777777" w:rsidTr="00836C1B">
        <w:trPr>
          <w:trHeight w:val="1176"/>
        </w:trPr>
        <w:tc>
          <w:tcPr>
            <w:tcW w:w="443" w:type="dxa"/>
            <w:vAlign w:val="center"/>
          </w:tcPr>
          <w:p w14:paraId="18AFAABA" w14:textId="5316C95E" w:rsidR="008B015F" w:rsidRPr="008B015F" w:rsidRDefault="008B015F" w:rsidP="00836C1B">
            <w:pPr>
              <w:ind w:right="-27"/>
              <w:contextualSpacing/>
              <w:jc w:val="center"/>
              <w:rPr>
                <w:rFonts w:ascii="Times New Roman" w:hAnsi="Times New Roman"/>
                <w:b/>
              </w:rPr>
            </w:pPr>
            <w:r w:rsidRPr="008B015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="00836C1B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943" w:type="dxa"/>
            <w:vAlign w:val="center"/>
          </w:tcPr>
          <w:p w14:paraId="26354F47" w14:textId="052A764A" w:rsidR="008B015F" w:rsidRPr="008B015F" w:rsidRDefault="008B015F" w:rsidP="00836C1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015F">
              <w:rPr>
                <w:rFonts w:ascii="Times New Roman" w:hAnsi="Times New Roman"/>
                <w:b/>
              </w:rPr>
              <w:t>Пункт (абзац, раздел) ФСБУ</w:t>
            </w:r>
          </w:p>
        </w:tc>
        <w:tc>
          <w:tcPr>
            <w:tcW w:w="3218" w:type="dxa"/>
            <w:vAlign w:val="center"/>
          </w:tcPr>
          <w:p w14:paraId="662F28FD" w14:textId="77777777" w:rsidR="008B015F" w:rsidRPr="008B015F" w:rsidRDefault="008B015F" w:rsidP="00836C1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015F">
              <w:rPr>
                <w:rFonts w:ascii="Times New Roman" w:hAnsi="Times New Roman"/>
                <w:b/>
              </w:rPr>
              <w:t>Имеющаяся редакция</w:t>
            </w:r>
          </w:p>
        </w:tc>
        <w:tc>
          <w:tcPr>
            <w:tcW w:w="3090" w:type="dxa"/>
            <w:vAlign w:val="center"/>
          </w:tcPr>
          <w:p w14:paraId="3A4455B7" w14:textId="77777777" w:rsidR="008B015F" w:rsidRPr="008B015F" w:rsidRDefault="008B015F" w:rsidP="00836C1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015F">
              <w:rPr>
                <w:rFonts w:ascii="Times New Roman" w:hAnsi="Times New Roman"/>
                <w:b/>
              </w:rPr>
              <w:t>Предлагаемая редакция</w:t>
            </w:r>
          </w:p>
        </w:tc>
        <w:tc>
          <w:tcPr>
            <w:tcW w:w="3829" w:type="dxa"/>
            <w:vAlign w:val="center"/>
          </w:tcPr>
          <w:p w14:paraId="6A992538" w14:textId="77777777" w:rsidR="008B015F" w:rsidRPr="008B015F" w:rsidRDefault="008B015F" w:rsidP="00836C1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015F">
              <w:rPr>
                <w:rFonts w:ascii="Times New Roman" w:hAnsi="Times New Roman"/>
                <w:b/>
              </w:rPr>
              <w:t>Обоснование и комментарии</w:t>
            </w:r>
          </w:p>
        </w:tc>
        <w:tc>
          <w:tcPr>
            <w:tcW w:w="3394" w:type="dxa"/>
            <w:vAlign w:val="center"/>
          </w:tcPr>
          <w:p w14:paraId="1035CA16" w14:textId="77777777" w:rsidR="008B015F" w:rsidRPr="00836C1B" w:rsidRDefault="008B015F" w:rsidP="00836C1B">
            <w:pPr>
              <w:contextualSpacing/>
              <w:jc w:val="center"/>
              <w:rPr>
                <w:rFonts w:ascii="Arial Narrow" w:hAnsi="Arial Narrow"/>
                <w:b/>
                <w:color w:val="0070C0"/>
              </w:rPr>
            </w:pPr>
            <w:r w:rsidRPr="00836C1B">
              <w:rPr>
                <w:rFonts w:ascii="Arial Narrow" w:hAnsi="Arial Narrow"/>
                <w:b/>
                <w:color w:val="0070C0"/>
              </w:rPr>
              <w:t>Результаты обсуждения</w:t>
            </w:r>
          </w:p>
        </w:tc>
      </w:tr>
      <w:tr w:rsidR="008B015F" w14:paraId="6E6FF4BA" w14:textId="77777777" w:rsidTr="00836C1B">
        <w:trPr>
          <w:trHeight w:val="2032"/>
        </w:trPr>
        <w:tc>
          <w:tcPr>
            <w:tcW w:w="443" w:type="dxa"/>
          </w:tcPr>
          <w:p w14:paraId="76204A85" w14:textId="77777777" w:rsidR="008B015F" w:rsidRPr="003322E8" w:rsidRDefault="008B015F" w:rsidP="00DA61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4FD7D850" w14:textId="77777777" w:rsidR="008B015F" w:rsidRPr="003322E8" w:rsidRDefault="008B015F" w:rsidP="00DA61C4">
            <w:pPr>
              <w:jc w:val="both"/>
              <w:rPr>
                <w:rFonts w:ascii="Times New Roman" w:hAnsi="Times New Roman"/>
              </w:rPr>
            </w:pPr>
            <w:r w:rsidRPr="003322E8">
              <w:rPr>
                <w:rFonts w:ascii="Times New Roman" w:hAnsi="Times New Roman"/>
              </w:rPr>
              <w:t>п.22</w:t>
            </w:r>
          </w:p>
        </w:tc>
        <w:tc>
          <w:tcPr>
            <w:tcW w:w="3218" w:type="dxa"/>
          </w:tcPr>
          <w:p w14:paraId="2692429D" w14:textId="77777777" w:rsidR="008B015F" w:rsidRPr="003322E8" w:rsidRDefault="008B015F" w:rsidP="00DA61C4">
            <w:pPr>
              <w:jc w:val="both"/>
              <w:rPr>
                <w:rFonts w:ascii="Times New Roman" w:hAnsi="Times New Roman"/>
              </w:rPr>
            </w:pPr>
            <w:r w:rsidRPr="003322E8">
              <w:rPr>
                <w:rFonts w:ascii="Times New Roman" w:hAnsi="Times New Roman"/>
              </w:rPr>
              <w:t>Организации со сложным производственным процессом или большим объемом номенклатуры готовой продукции, вправе определять себестоимость запасов, используя вместо фактически понесенных затрат плановые (нормативные) затраты.</w:t>
            </w:r>
          </w:p>
        </w:tc>
        <w:tc>
          <w:tcPr>
            <w:tcW w:w="3090" w:type="dxa"/>
          </w:tcPr>
          <w:p w14:paraId="54125ACC" w14:textId="77777777" w:rsidR="008B015F" w:rsidRPr="003322E8" w:rsidRDefault="008B015F" w:rsidP="00DA61C4">
            <w:pPr>
              <w:jc w:val="both"/>
              <w:rPr>
                <w:rFonts w:ascii="Times New Roman" w:hAnsi="Times New Roman"/>
              </w:rPr>
            </w:pPr>
            <w:r w:rsidRPr="003322E8">
              <w:rPr>
                <w:rFonts w:ascii="Times New Roman" w:hAnsi="Times New Roman"/>
              </w:rPr>
              <w:t xml:space="preserve">Организации со сложным производственным процессом или большим объемом номенклатуры готовой продукции, </w:t>
            </w:r>
            <w:r w:rsidRPr="003322E8">
              <w:rPr>
                <w:rFonts w:ascii="Times New Roman" w:hAnsi="Times New Roman"/>
                <w:color w:val="FF0000"/>
              </w:rPr>
              <w:t>товаров</w:t>
            </w:r>
            <w:r w:rsidRPr="003322E8">
              <w:rPr>
                <w:rFonts w:ascii="Times New Roman" w:hAnsi="Times New Roman"/>
              </w:rPr>
              <w:t xml:space="preserve"> вправе определять себестоимость запасов, используя вместо фактически понесенных затрат плановые (нормативные) затраты.</w:t>
            </w:r>
          </w:p>
        </w:tc>
        <w:tc>
          <w:tcPr>
            <w:tcW w:w="3829" w:type="dxa"/>
          </w:tcPr>
          <w:p w14:paraId="6B3FC834" w14:textId="378AE8C8" w:rsidR="008B015F" w:rsidRPr="003322E8" w:rsidRDefault="008B015F" w:rsidP="00836C1B">
            <w:pPr>
              <w:jc w:val="both"/>
              <w:rPr>
                <w:rFonts w:ascii="Times New Roman" w:hAnsi="Times New Roman"/>
              </w:rPr>
            </w:pPr>
            <w:r w:rsidRPr="003322E8">
              <w:rPr>
                <w:rFonts w:ascii="Times New Roman" w:hAnsi="Times New Roman"/>
              </w:rPr>
              <w:t>Торговые предприятия определяют себестоимость товаров, используя метод нормативных (плановых) затрат</w:t>
            </w:r>
          </w:p>
        </w:tc>
        <w:tc>
          <w:tcPr>
            <w:tcW w:w="3394" w:type="dxa"/>
            <w:vAlign w:val="center"/>
          </w:tcPr>
          <w:p w14:paraId="06BF280B" w14:textId="57435542" w:rsidR="008B015F" w:rsidRPr="00836C1B" w:rsidRDefault="00836C1B" w:rsidP="00DA61C4">
            <w:pPr>
              <w:jc w:val="both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Учтено (п.22)</w:t>
            </w:r>
          </w:p>
        </w:tc>
      </w:tr>
      <w:tr w:rsidR="008B015F" w14:paraId="26C3B15B" w14:textId="77777777" w:rsidTr="00836C1B">
        <w:trPr>
          <w:trHeight w:val="2032"/>
        </w:trPr>
        <w:tc>
          <w:tcPr>
            <w:tcW w:w="443" w:type="dxa"/>
          </w:tcPr>
          <w:p w14:paraId="580C6F64" w14:textId="77777777" w:rsidR="008B015F" w:rsidRDefault="008B015F" w:rsidP="00DA61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3" w:type="dxa"/>
          </w:tcPr>
          <w:p w14:paraId="701A37DA" w14:textId="77777777" w:rsidR="008B015F" w:rsidRPr="003322E8" w:rsidRDefault="008B015F" w:rsidP="00DA61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п.31</w:t>
            </w:r>
            <w:r w:rsidRPr="003322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абз.3</w:t>
            </w:r>
          </w:p>
        </w:tc>
        <w:tc>
          <w:tcPr>
            <w:tcW w:w="3218" w:type="dxa"/>
          </w:tcPr>
          <w:p w14:paraId="26C1B15B" w14:textId="67111F5D" w:rsidR="008B015F" w:rsidRPr="003322E8" w:rsidRDefault="008B015F" w:rsidP="00836C1B">
            <w:pPr>
              <w:jc w:val="both"/>
              <w:rPr>
                <w:rFonts w:ascii="Times New Roman" w:hAnsi="Times New Roman"/>
              </w:rPr>
            </w:pPr>
            <w:r w:rsidRPr="003322E8">
              <w:rPr>
                <w:rFonts w:ascii="Times New Roman" w:hAnsi="Times New Roman"/>
              </w:rPr>
              <w:t xml:space="preserve">Для оценки запасов одной </w:t>
            </w:r>
            <w:r w:rsidRPr="00D2026B">
              <w:rPr>
                <w:rFonts w:ascii="Times New Roman" w:hAnsi="Times New Roman"/>
                <w:b/>
              </w:rPr>
              <w:t>группы</w:t>
            </w:r>
            <w:r w:rsidRPr="003322E8">
              <w:rPr>
                <w:rFonts w:ascii="Times New Roman" w:hAnsi="Times New Roman"/>
              </w:rPr>
              <w:t xml:space="preserve"> (вида) должен последовательно применяться один и тот же способ оценки.</w:t>
            </w:r>
          </w:p>
        </w:tc>
        <w:tc>
          <w:tcPr>
            <w:tcW w:w="3090" w:type="dxa"/>
          </w:tcPr>
          <w:p w14:paraId="6FBDC8EC" w14:textId="77777777" w:rsidR="008B015F" w:rsidRPr="003322E8" w:rsidRDefault="008B015F" w:rsidP="00DA61C4">
            <w:pPr>
              <w:jc w:val="both"/>
              <w:rPr>
                <w:rFonts w:ascii="Times New Roman" w:hAnsi="Times New Roman"/>
              </w:rPr>
            </w:pPr>
            <w:r w:rsidRPr="003322E8">
              <w:rPr>
                <w:rFonts w:ascii="Times New Roman" w:hAnsi="Times New Roman"/>
              </w:rPr>
              <w:t>Исключить понятие “группа”</w:t>
            </w:r>
          </w:p>
        </w:tc>
        <w:tc>
          <w:tcPr>
            <w:tcW w:w="3829" w:type="dxa"/>
          </w:tcPr>
          <w:p w14:paraId="5ED1EFE8" w14:textId="1A51DB48" w:rsidR="008B015F" w:rsidRPr="003322E8" w:rsidRDefault="008B015F" w:rsidP="00DA61C4">
            <w:pPr>
              <w:jc w:val="both"/>
              <w:rPr>
                <w:rFonts w:ascii="Times New Roman" w:hAnsi="Times New Roman"/>
              </w:rPr>
            </w:pPr>
            <w:r w:rsidRPr="003322E8">
              <w:rPr>
                <w:rFonts w:ascii="Times New Roman" w:hAnsi="Times New Roman"/>
              </w:rPr>
              <w:t>Группа в торговле характеризуется однородност</w:t>
            </w:r>
            <w:r w:rsidR="00836C1B">
              <w:rPr>
                <w:rFonts w:ascii="Times New Roman" w:hAnsi="Times New Roman"/>
              </w:rPr>
              <w:t>ь</w:t>
            </w:r>
            <w:r w:rsidRPr="003322E8">
              <w:rPr>
                <w:rFonts w:ascii="Times New Roman" w:hAnsi="Times New Roman"/>
              </w:rPr>
              <w:t>ю свойств запасов, входящих в состав группы.  То есть, группа является меньшей единицей по отношению к виду. Информация для раскрытия является излишней. Требуется привести в соответствие с п. 25 МСФО (IAS) 2</w:t>
            </w:r>
            <w:r>
              <w:rPr>
                <w:rFonts w:ascii="Times New Roman" w:hAnsi="Times New Roman"/>
              </w:rPr>
              <w:t xml:space="preserve"> “Запасы”</w:t>
            </w:r>
            <w:r w:rsidRPr="003322E8">
              <w:rPr>
                <w:rFonts w:ascii="Times New Roman" w:hAnsi="Times New Roman"/>
              </w:rPr>
              <w:t>.</w:t>
            </w:r>
          </w:p>
        </w:tc>
        <w:tc>
          <w:tcPr>
            <w:tcW w:w="3394" w:type="dxa"/>
            <w:vAlign w:val="center"/>
          </w:tcPr>
          <w:p w14:paraId="0E5D2791" w14:textId="07F9E2D8" w:rsidR="008B015F" w:rsidRPr="00836C1B" w:rsidRDefault="00836C1B" w:rsidP="00836C1B">
            <w:pPr>
              <w:jc w:val="both"/>
              <w:rPr>
                <w:rFonts w:ascii="Arial Narrow" w:hAnsi="Arial Narrow"/>
                <w:color w:val="0070C0"/>
              </w:rPr>
            </w:pPr>
            <w:r w:rsidRPr="00836C1B">
              <w:rPr>
                <w:rFonts w:ascii="Arial Narrow" w:hAnsi="Arial Narrow"/>
                <w:color w:val="0070C0"/>
              </w:rPr>
              <w:t>Учтено (пункты 9</w:t>
            </w:r>
            <w:r>
              <w:rPr>
                <w:rFonts w:ascii="Arial Narrow" w:hAnsi="Arial Narrow"/>
                <w:color w:val="0070C0"/>
              </w:rPr>
              <w:t>, 31,</w:t>
            </w:r>
            <w:r w:rsidRPr="00836C1B">
              <w:rPr>
                <w:rFonts w:ascii="Arial Narrow" w:hAnsi="Arial Narrow"/>
                <w:color w:val="0070C0"/>
              </w:rPr>
              <w:t xml:space="preserve"> 3</w:t>
            </w:r>
            <w:r>
              <w:rPr>
                <w:rFonts w:ascii="Arial Narrow" w:hAnsi="Arial Narrow"/>
                <w:color w:val="0070C0"/>
              </w:rPr>
              <w:t>8, 39</w:t>
            </w:r>
            <w:r w:rsidRPr="00836C1B">
              <w:rPr>
                <w:rFonts w:ascii="Arial Narrow" w:hAnsi="Arial Narrow"/>
                <w:color w:val="0070C0"/>
              </w:rPr>
              <w:t>)</w:t>
            </w:r>
          </w:p>
        </w:tc>
      </w:tr>
      <w:tr w:rsidR="00836C1B" w14:paraId="33342D8F" w14:textId="77777777" w:rsidTr="00836C1B">
        <w:trPr>
          <w:trHeight w:val="2032"/>
        </w:trPr>
        <w:tc>
          <w:tcPr>
            <w:tcW w:w="443" w:type="dxa"/>
          </w:tcPr>
          <w:p w14:paraId="3C77B511" w14:textId="77777777" w:rsidR="00836C1B" w:rsidRDefault="00836C1B" w:rsidP="00DA61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3" w:type="dxa"/>
          </w:tcPr>
          <w:p w14:paraId="576A322E" w14:textId="77777777" w:rsidR="00836C1B" w:rsidRPr="003322E8" w:rsidRDefault="00836C1B" w:rsidP="00DA61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п.38</w:t>
            </w:r>
          </w:p>
        </w:tc>
        <w:tc>
          <w:tcPr>
            <w:tcW w:w="3218" w:type="dxa"/>
          </w:tcPr>
          <w:p w14:paraId="2013E2DC" w14:textId="77777777" w:rsidR="00836C1B" w:rsidRPr="003322E8" w:rsidRDefault="00836C1B" w:rsidP="00DA61C4">
            <w:pPr>
              <w:jc w:val="both"/>
              <w:rPr>
                <w:rFonts w:ascii="Times New Roman" w:hAnsi="Times New Roman"/>
              </w:rPr>
            </w:pPr>
            <w:r w:rsidRPr="003322E8">
              <w:rPr>
                <w:rFonts w:ascii="Times New Roman" w:hAnsi="Times New Roman"/>
              </w:rPr>
              <w:t xml:space="preserve">Запасы отражаются в бухгалтерской (финансовой) отчетности в соответствии с их классификацией по </w:t>
            </w:r>
            <w:r w:rsidRPr="00373719">
              <w:rPr>
                <w:rFonts w:ascii="Times New Roman" w:hAnsi="Times New Roman"/>
                <w:b/>
              </w:rPr>
              <w:t>группам</w:t>
            </w:r>
            <w:r w:rsidRPr="003322E8">
              <w:rPr>
                <w:rFonts w:ascii="Times New Roman" w:hAnsi="Times New Roman"/>
              </w:rPr>
              <w:t xml:space="preserve"> (видам) исходя из их характера и функций в хозяйственной жизни организации.</w:t>
            </w:r>
          </w:p>
        </w:tc>
        <w:tc>
          <w:tcPr>
            <w:tcW w:w="3090" w:type="dxa"/>
          </w:tcPr>
          <w:p w14:paraId="35F2C4B9" w14:textId="77777777" w:rsidR="00836C1B" w:rsidRPr="003322E8" w:rsidRDefault="00836C1B" w:rsidP="00DA61C4">
            <w:pPr>
              <w:jc w:val="both"/>
              <w:rPr>
                <w:rFonts w:ascii="Times New Roman" w:hAnsi="Times New Roman"/>
              </w:rPr>
            </w:pPr>
            <w:r w:rsidRPr="003322E8">
              <w:rPr>
                <w:rFonts w:ascii="Times New Roman" w:hAnsi="Times New Roman"/>
              </w:rPr>
              <w:t>Исключить понятие “группа”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9" w:type="dxa"/>
          </w:tcPr>
          <w:p w14:paraId="3D71CCE4" w14:textId="7E65509D" w:rsidR="00836C1B" w:rsidRPr="003322E8" w:rsidRDefault="00836C1B" w:rsidP="00DA6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комментарии к строке 2 Протокола.</w:t>
            </w:r>
          </w:p>
        </w:tc>
        <w:tc>
          <w:tcPr>
            <w:tcW w:w="3394" w:type="dxa"/>
            <w:vAlign w:val="center"/>
          </w:tcPr>
          <w:p w14:paraId="1DCF426E" w14:textId="53017983" w:rsidR="00836C1B" w:rsidRPr="00836C1B" w:rsidRDefault="00836C1B" w:rsidP="00DA61C4">
            <w:pPr>
              <w:jc w:val="both"/>
              <w:rPr>
                <w:rFonts w:ascii="Arial Narrow" w:hAnsi="Arial Narrow"/>
                <w:color w:val="0070C0"/>
              </w:rPr>
            </w:pPr>
            <w:r w:rsidRPr="00836C1B">
              <w:rPr>
                <w:rFonts w:ascii="Arial Narrow" w:hAnsi="Arial Narrow"/>
                <w:color w:val="0070C0"/>
              </w:rPr>
              <w:t>Учтено (пункты 9</w:t>
            </w:r>
            <w:r>
              <w:rPr>
                <w:rFonts w:ascii="Arial Narrow" w:hAnsi="Arial Narrow"/>
                <w:color w:val="0070C0"/>
              </w:rPr>
              <w:t>, 31,</w:t>
            </w:r>
            <w:r w:rsidRPr="00836C1B">
              <w:rPr>
                <w:rFonts w:ascii="Arial Narrow" w:hAnsi="Arial Narrow"/>
                <w:color w:val="0070C0"/>
              </w:rPr>
              <w:t xml:space="preserve"> 3</w:t>
            </w:r>
            <w:r>
              <w:rPr>
                <w:rFonts w:ascii="Arial Narrow" w:hAnsi="Arial Narrow"/>
                <w:color w:val="0070C0"/>
              </w:rPr>
              <w:t>8, 39</w:t>
            </w:r>
            <w:r w:rsidRPr="00836C1B">
              <w:rPr>
                <w:rFonts w:ascii="Arial Narrow" w:hAnsi="Arial Narrow"/>
                <w:color w:val="0070C0"/>
              </w:rPr>
              <w:t>)</w:t>
            </w:r>
          </w:p>
        </w:tc>
      </w:tr>
      <w:tr w:rsidR="00836C1B" w14:paraId="6326141B" w14:textId="77777777" w:rsidTr="00836C1B">
        <w:trPr>
          <w:trHeight w:val="2032"/>
        </w:trPr>
        <w:tc>
          <w:tcPr>
            <w:tcW w:w="443" w:type="dxa"/>
          </w:tcPr>
          <w:p w14:paraId="73C4983E" w14:textId="77777777" w:rsidR="00836C1B" w:rsidRDefault="00836C1B" w:rsidP="00DA61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43" w:type="dxa"/>
          </w:tcPr>
          <w:p w14:paraId="581185CC" w14:textId="77777777" w:rsidR="00836C1B" w:rsidRDefault="00836C1B" w:rsidP="00DA61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п.39</w:t>
            </w:r>
          </w:p>
        </w:tc>
        <w:tc>
          <w:tcPr>
            <w:tcW w:w="3218" w:type="dxa"/>
          </w:tcPr>
          <w:p w14:paraId="3346C5F1" w14:textId="77777777" w:rsidR="00836C1B" w:rsidRPr="003322E8" w:rsidRDefault="00836C1B" w:rsidP="00DA61C4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3322E8">
              <w:rPr>
                <w:rFonts w:ascii="Times New Roman" w:hAnsi="Times New Roman"/>
              </w:rPr>
              <w:t>бухгалтерской (финансовой) отчетности подлежит раскрытию с учетом существенности, как минимум, следующая информация:</w:t>
            </w:r>
          </w:p>
          <w:p w14:paraId="3D24786E" w14:textId="77777777" w:rsidR="00836C1B" w:rsidRPr="003322E8" w:rsidRDefault="00836C1B" w:rsidP="00DA61C4">
            <w:pPr>
              <w:pStyle w:val="a4"/>
              <w:tabs>
                <w:tab w:val="left" w:pos="3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3322E8">
              <w:rPr>
                <w:rFonts w:ascii="Times New Roman" w:hAnsi="Times New Roman"/>
              </w:rPr>
              <w:t xml:space="preserve">себестоимость и накопленная сумма уценки запасов до чистой стоимости продажи на начало и конец отчетного периода по </w:t>
            </w:r>
            <w:r w:rsidRPr="00113AFD">
              <w:rPr>
                <w:rFonts w:ascii="Times New Roman" w:hAnsi="Times New Roman"/>
                <w:b/>
              </w:rPr>
              <w:t xml:space="preserve">группам </w:t>
            </w:r>
            <w:r w:rsidRPr="003322E8">
              <w:rPr>
                <w:rFonts w:ascii="Times New Roman" w:hAnsi="Times New Roman"/>
              </w:rPr>
              <w:t>(видам) запасов;</w:t>
            </w:r>
          </w:p>
          <w:p w14:paraId="3B2CF18C" w14:textId="77777777" w:rsidR="00836C1B" w:rsidRPr="003322E8" w:rsidRDefault="00836C1B" w:rsidP="00DA61C4">
            <w:pPr>
              <w:pStyle w:val="a4"/>
              <w:tabs>
                <w:tab w:val="left" w:pos="302"/>
                <w:tab w:val="left" w:pos="3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3322E8">
              <w:rPr>
                <w:rFonts w:ascii="Times New Roman" w:hAnsi="Times New Roman"/>
              </w:rPr>
              <w:t xml:space="preserve">себестоимость запасов, признанных в качестве актива за отчетный период по </w:t>
            </w:r>
            <w:r w:rsidRPr="00113AFD">
              <w:rPr>
                <w:rFonts w:ascii="Times New Roman" w:hAnsi="Times New Roman"/>
                <w:b/>
              </w:rPr>
              <w:t>группам</w:t>
            </w:r>
            <w:r w:rsidRPr="003322E8">
              <w:rPr>
                <w:rFonts w:ascii="Times New Roman" w:hAnsi="Times New Roman"/>
              </w:rPr>
              <w:t xml:space="preserve"> (видам) запасов;</w:t>
            </w:r>
          </w:p>
          <w:p w14:paraId="463B5CAE" w14:textId="77777777" w:rsidR="00836C1B" w:rsidRDefault="00836C1B" w:rsidP="00DA61C4">
            <w:pPr>
              <w:pStyle w:val="a4"/>
              <w:tabs>
                <w:tab w:val="left" w:pos="3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3322E8">
              <w:rPr>
                <w:rFonts w:ascii="Times New Roman" w:hAnsi="Times New Roman"/>
              </w:rPr>
              <w:t xml:space="preserve">балансовая стоимость проданных запасов, признанная расходом в составе прибыли (убытка) за отчетный период по </w:t>
            </w:r>
            <w:r w:rsidRPr="00113AFD">
              <w:rPr>
                <w:rFonts w:ascii="Times New Roman" w:hAnsi="Times New Roman"/>
                <w:b/>
              </w:rPr>
              <w:t>группам</w:t>
            </w:r>
            <w:r w:rsidRPr="003322E8">
              <w:rPr>
                <w:rFonts w:ascii="Times New Roman" w:hAnsi="Times New Roman"/>
              </w:rPr>
              <w:t xml:space="preserve"> (видам) запасов;</w:t>
            </w:r>
          </w:p>
          <w:p w14:paraId="6E5F4A5D" w14:textId="77777777" w:rsidR="00836C1B" w:rsidRPr="003322E8" w:rsidRDefault="00836C1B" w:rsidP="00DA61C4">
            <w:pPr>
              <w:pStyle w:val="a4"/>
              <w:tabs>
                <w:tab w:val="left" w:pos="3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……..</w:t>
            </w:r>
          </w:p>
          <w:p w14:paraId="76EB78DA" w14:textId="0EB65D6A" w:rsidR="00836C1B" w:rsidRPr="003322E8" w:rsidRDefault="00836C1B" w:rsidP="00836C1B">
            <w:pPr>
              <w:pStyle w:val="a4"/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з) </w:t>
            </w:r>
            <w:r w:rsidRPr="003322E8">
              <w:rPr>
                <w:rFonts w:ascii="Times New Roman" w:hAnsi="Times New Roman"/>
              </w:rPr>
              <w:t xml:space="preserve">способы оценки однородных запасов по их </w:t>
            </w:r>
            <w:r w:rsidRPr="00D2026B">
              <w:rPr>
                <w:rFonts w:ascii="Times New Roman" w:hAnsi="Times New Roman"/>
                <w:b/>
              </w:rPr>
              <w:t>группам</w:t>
            </w:r>
            <w:r w:rsidRPr="003322E8">
              <w:rPr>
                <w:rFonts w:ascii="Times New Roman" w:hAnsi="Times New Roman"/>
              </w:rPr>
              <w:t xml:space="preserve"> (видам);</w:t>
            </w:r>
          </w:p>
        </w:tc>
        <w:tc>
          <w:tcPr>
            <w:tcW w:w="3090" w:type="dxa"/>
          </w:tcPr>
          <w:p w14:paraId="42882CC5" w14:textId="77777777" w:rsidR="00836C1B" w:rsidRPr="003322E8" w:rsidRDefault="00836C1B" w:rsidP="00DA61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Исключить понятие “группа”. </w:t>
            </w:r>
          </w:p>
        </w:tc>
        <w:tc>
          <w:tcPr>
            <w:tcW w:w="3829" w:type="dxa"/>
          </w:tcPr>
          <w:p w14:paraId="7D2A58DB" w14:textId="0FD28556" w:rsidR="00836C1B" w:rsidRDefault="00836C1B" w:rsidP="00DA6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комментарии к строке 2 Протокола.</w:t>
            </w:r>
          </w:p>
        </w:tc>
        <w:tc>
          <w:tcPr>
            <w:tcW w:w="3394" w:type="dxa"/>
            <w:vAlign w:val="center"/>
          </w:tcPr>
          <w:p w14:paraId="12E12A72" w14:textId="50A36967" w:rsidR="00836C1B" w:rsidRPr="00836C1B" w:rsidRDefault="00836C1B" w:rsidP="00DA61C4">
            <w:pPr>
              <w:pStyle w:val="a4"/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eastAsiaTheme="minorHAnsi" w:hAnsi="Arial Narrow" w:cstheme="minorBidi"/>
                <w:color w:val="0070C0"/>
              </w:rPr>
            </w:pPr>
            <w:r w:rsidRPr="00836C1B">
              <w:rPr>
                <w:rFonts w:ascii="Arial Narrow" w:hAnsi="Arial Narrow"/>
                <w:color w:val="0070C0"/>
              </w:rPr>
              <w:t>Учтено (пункты 9</w:t>
            </w:r>
            <w:r>
              <w:rPr>
                <w:rFonts w:ascii="Arial Narrow" w:hAnsi="Arial Narrow"/>
                <w:color w:val="0070C0"/>
              </w:rPr>
              <w:t>, 31,</w:t>
            </w:r>
            <w:r w:rsidRPr="00836C1B">
              <w:rPr>
                <w:rFonts w:ascii="Arial Narrow" w:hAnsi="Arial Narrow"/>
                <w:color w:val="0070C0"/>
              </w:rPr>
              <w:t xml:space="preserve"> 3</w:t>
            </w:r>
            <w:r>
              <w:rPr>
                <w:rFonts w:ascii="Arial Narrow" w:hAnsi="Arial Narrow"/>
                <w:color w:val="0070C0"/>
              </w:rPr>
              <w:t>8, 39</w:t>
            </w:r>
            <w:r w:rsidRPr="00836C1B">
              <w:rPr>
                <w:rFonts w:ascii="Arial Narrow" w:hAnsi="Arial Narrow"/>
                <w:color w:val="0070C0"/>
              </w:rPr>
              <w:t>)</w:t>
            </w:r>
          </w:p>
        </w:tc>
      </w:tr>
      <w:tr w:rsidR="00836C1B" w14:paraId="4F90447B" w14:textId="77777777" w:rsidTr="00836C1B">
        <w:trPr>
          <w:trHeight w:val="2032"/>
        </w:trPr>
        <w:tc>
          <w:tcPr>
            <w:tcW w:w="443" w:type="dxa"/>
          </w:tcPr>
          <w:p w14:paraId="46DE2E98" w14:textId="77777777" w:rsidR="00836C1B" w:rsidRDefault="00836C1B" w:rsidP="00DA61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3" w:type="dxa"/>
          </w:tcPr>
          <w:p w14:paraId="54AE4E71" w14:textId="77777777" w:rsidR="00836C1B" w:rsidRDefault="00836C1B" w:rsidP="00DA61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14:paraId="3E041AFE" w14:textId="77777777" w:rsidR="00836C1B" w:rsidRPr="00A464F0" w:rsidRDefault="00836C1B" w:rsidP="00DA61C4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14:paraId="3E8C693A" w14:textId="77777777" w:rsidR="00836C1B" w:rsidRPr="00A464F0" w:rsidRDefault="00836C1B" w:rsidP="00DA6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464F0">
              <w:rPr>
                <w:rFonts w:ascii="Times New Roman" w:hAnsi="Times New Roman"/>
              </w:rPr>
              <w:t xml:space="preserve">ополнить </w:t>
            </w:r>
            <w:r>
              <w:rPr>
                <w:rFonts w:ascii="Times New Roman" w:hAnsi="Times New Roman"/>
              </w:rPr>
              <w:t xml:space="preserve">ФСБУ </w:t>
            </w:r>
            <w:r w:rsidRPr="00A464F0">
              <w:rPr>
                <w:rFonts w:ascii="Times New Roman" w:hAnsi="Times New Roman"/>
              </w:rPr>
              <w:t>уточнением об исключении необходимости уценки комплектующих</w:t>
            </w:r>
            <w:r>
              <w:rPr>
                <w:rFonts w:ascii="Times New Roman" w:hAnsi="Times New Roman"/>
              </w:rPr>
              <w:t>,</w:t>
            </w:r>
            <w:r w:rsidRPr="00A464F0">
              <w:rPr>
                <w:rFonts w:ascii="Times New Roman" w:hAnsi="Times New Roman"/>
              </w:rPr>
              <w:t xml:space="preserve"> формирующих себестоимость </w:t>
            </w:r>
            <w:r>
              <w:rPr>
                <w:rFonts w:ascii="Times New Roman" w:hAnsi="Times New Roman"/>
              </w:rPr>
              <w:t>запасов.</w:t>
            </w:r>
          </w:p>
        </w:tc>
        <w:tc>
          <w:tcPr>
            <w:tcW w:w="3829" w:type="dxa"/>
          </w:tcPr>
          <w:p w14:paraId="2BAD9F94" w14:textId="77777777" w:rsidR="00836C1B" w:rsidRDefault="00836C1B" w:rsidP="00DA61C4">
            <w:pPr>
              <w:rPr>
                <w:rFonts w:ascii="Times New Roman" w:hAnsi="Times New Roman"/>
              </w:rPr>
            </w:pPr>
            <w:r w:rsidRPr="00A464F0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32</w:t>
            </w:r>
            <w:r w:rsidRPr="00A464F0">
              <w:rPr>
                <w:rFonts w:ascii="Times New Roman" w:hAnsi="Times New Roman"/>
              </w:rPr>
              <w:t xml:space="preserve"> МСФО (IAS) 2</w:t>
            </w:r>
            <w:r>
              <w:rPr>
                <w:rFonts w:ascii="Times New Roman" w:hAnsi="Times New Roman"/>
              </w:rPr>
              <w:t xml:space="preserve"> “Запасы”</w:t>
            </w:r>
          </w:p>
        </w:tc>
        <w:tc>
          <w:tcPr>
            <w:tcW w:w="3394" w:type="dxa"/>
            <w:vAlign w:val="center"/>
          </w:tcPr>
          <w:p w14:paraId="7C0E66F2" w14:textId="00CE1E19" w:rsidR="00836C1B" w:rsidRPr="00836C1B" w:rsidRDefault="00836C1B" w:rsidP="00836C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Учтено (п.28)</w:t>
            </w:r>
          </w:p>
        </w:tc>
      </w:tr>
    </w:tbl>
    <w:p w14:paraId="1F92F877" w14:textId="77777777" w:rsidR="00203BD7" w:rsidRPr="007B00FC" w:rsidRDefault="00203BD7" w:rsidP="00B65D00">
      <w:pPr>
        <w:rPr>
          <w:rFonts w:ascii="Times New Roman" w:hAnsi="Times New Roman" w:cs="Times New Roman"/>
        </w:rPr>
      </w:pPr>
    </w:p>
    <w:sectPr w:rsidR="00203BD7" w:rsidRPr="007B00FC" w:rsidSect="007A6D9F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2A82B" w14:textId="77777777" w:rsidR="001A7D3A" w:rsidRDefault="001A7D3A" w:rsidP="00620DD8">
      <w:pPr>
        <w:spacing w:after="0" w:line="240" w:lineRule="auto"/>
      </w:pPr>
      <w:r>
        <w:separator/>
      </w:r>
    </w:p>
  </w:endnote>
  <w:endnote w:type="continuationSeparator" w:id="0">
    <w:p w14:paraId="3F483DD7" w14:textId="77777777" w:rsidR="001A7D3A" w:rsidRDefault="001A7D3A" w:rsidP="0062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272036"/>
      <w:docPartObj>
        <w:docPartGallery w:val="Page Numbers (Bottom of Page)"/>
        <w:docPartUnique/>
      </w:docPartObj>
    </w:sdtPr>
    <w:sdtEndPr/>
    <w:sdtContent>
      <w:p w14:paraId="34939D8C" w14:textId="77777777" w:rsidR="00F46ED3" w:rsidRDefault="003B0713">
        <w:pPr>
          <w:pStyle w:val="a7"/>
          <w:jc w:val="right"/>
        </w:pPr>
        <w:r>
          <w:fldChar w:fldCharType="begin"/>
        </w:r>
        <w:r w:rsidR="00F46ED3">
          <w:instrText>PAGE   \* MERGEFORMAT</w:instrText>
        </w:r>
        <w:r>
          <w:fldChar w:fldCharType="separate"/>
        </w:r>
        <w:r w:rsidR="00836C1B">
          <w:rPr>
            <w:noProof/>
          </w:rPr>
          <w:t>1</w:t>
        </w:r>
        <w:r>
          <w:fldChar w:fldCharType="end"/>
        </w:r>
      </w:p>
    </w:sdtContent>
  </w:sdt>
  <w:p w14:paraId="1E0FD229" w14:textId="77777777" w:rsidR="00F46ED3" w:rsidRDefault="00F46E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FD643" w14:textId="77777777" w:rsidR="001A7D3A" w:rsidRDefault="001A7D3A" w:rsidP="00620DD8">
      <w:pPr>
        <w:spacing w:after="0" w:line="240" w:lineRule="auto"/>
      </w:pPr>
      <w:r>
        <w:separator/>
      </w:r>
    </w:p>
  </w:footnote>
  <w:footnote w:type="continuationSeparator" w:id="0">
    <w:p w14:paraId="201322AE" w14:textId="77777777" w:rsidR="001A7D3A" w:rsidRDefault="001A7D3A" w:rsidP="00620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464"/>
    <w:multiLevelType w:val="hybridMultilevel"/>
    <w:tmpl w:val="0628889C"/>
    <w:lvl w:ilvl="0" w:tplc="AE22C4B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EE65329"/>
    <w:multiLevelType w:val="hybridMultilevel"/>
    <w:tmpl w:val="1584A94E"/>
    <w:lvl w:ilvl="0" w:tplc="DC9A9FD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25498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C23A18"/>
    <w:multiLevelType w:val="hybridMultilevel"/>
    <w:tmpl w:val="043A8880"/>
    <w:lvl w:ilvl="0" w:tplc="D7B619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6950"/>
    <w:multiLevelType w:val="hybridMultilevel"/>
    <w:tmpl w:val="5B36BC72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98512B"/>
    <w:multiLevelType w:val="hybridMultilevel"/>
    <w:tmpl w:val="5CB271EC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B55D22"/>
    <w:multiLevelType w:val="hybridMultilevel"/>
    <w:tmpl w:val="77A8024E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4D1C6DCF"/>
    <w:multiLevelType w:val="hybridMultilevel"/>
    <w:tmpl w:val="45868966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68767F"/>
    <w:multiLevelType w:val="hybridMultilevel"/>
    <w:tmpl w:val="E834D7A6"/>
    <w:lvl w:ilvl="0" w:tplc="7FF0A096">
      <w:start w:val="1"/>
      <w:numFmt w:val="decimal"/>
      <w:lvlText w:val="%1."/>
      <w:lvlJc w:val="left"/>
      <w:pPr>
        <w:ind w:left="1434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B964ECF"/>
    <w:multiLevelType w:val="hybridMultilevel"/>
    <w:tmpl w:val="3B3A8BAE"/>
    <w:lvl w:ilvl="0" w:tplc="3F46D54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B3FFC"/>
    <w:multiLevelType w:val="hybridMultilevel"/>
    <w:tmpl w:val="72F800DE"/>
    <w:lvl w:ilvl="0" w:tplc="AC222954">
      <w:start w:val="1"/>
      <w:numFmt w:val="decimal"/>
      <w:lvlText w:val="%1."/>
      <w:lvlJc w:val="left"/>
      <w:pPr>
        <w:ind w:left="1977" w:hanging="141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651D05"/>
    <w:multiLevelType w:val="hybridMultilevel"/>
    <w:tmpl w:val="45868966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316EC0"/>
    <w:multiLevelType w:val="hybridMultilevel"/>
    <w:tmpl w:val="096A8F8A"/>
    <w:lvl w:ilvl="0" w:tplc="2056C9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349D1"/>
    <w:multiLevelType w:val="hybridMultilevel"/>
    <w:tmpl w:val="6CA08EC2"/>
    <w:lvl w:ilvl="0" w:tplc="C98EC8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9611A"/>
    <w:multiLevelType w:val="hybridMultilevel"/>
    <w:tmpl w:val="45868966"/>
    <w:lvl w:ilvl="0" w:tplc="A7D071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09"/>
    <w:rsid w:val="00000431"/>
    <w:rsid w:val="00004453"/>
    <w:rsid w:val="000057C3"/>
    <w:rsid w:val="000071D3"/>
    <w:rsid w:val="00021725"/>
    <w:rsid w:val="00023DF2"/>
    <w:rsid w:val="00026068"/>
    <w:rsid w:val="00056FEC"/>
    <w:rsid w:val="00073E76"/>
    <w:rsid w:val="0007474D"/>
    <w:rsid w:val="0007539B"/>
    <w:rsid w:val="00092186"/>
    <w:rsid w:val="00093EE9"/>
    <w:rsid w:val="000960D7"/>
    <w:rsid w:val="000A3756"/>
    <w:rsid w:val="000A40E4"/>
    <w:rsid w:val="000B6500"/>
    <w:rsid w:val="000D0C90"/>
    <w:rsid w:val="000E2130"/>
    <w:rsid w:val="000F31EB"/>
    <w:rsid w:val="000F3DF8"/>
    <w:rsid w:val="000F6C7D"/>
    <w:rsid w:val="001058C5"/>
    <w:rsid w:val="001275C5"/>
    <w:rsid w:val="0013411F"/>
    <w:rsid w:val="0014764C"/>
    <w:rsid w:val="001531FB"/>
    <w:rsid w:val="00155DC7"/>
    <w:rsid w:val="00156395"/>
    <w:rsid w:val="0016124B"/>
    <w:rsid w:val="001641A8"/>
    <w:rsid w:val="00173802"/>
    <w:rsid w:val="00173D02"/>
    <w:rsid w:val="00177F11"/>
    <w:rsid w:val="00184CD1"/>
    <w:rsid w:val="001A684E"/>
    <w:rsid w:val="001A6984"/>
    <w:rsid w:val="001A7D3A"/>
    <w:rsid w:val="001C3209"/>
    <w:rsid w:val="001C6898"/>
    <w:rsid w:val="001D6555"/>
    <w:rsid w:val="001E1D19"/>
    <w:rsid w:val="001E586F"/>
    <w:rsid w:val="001F1013"/>
    <w:rsid w:val="001F5271"/>
    <w:rsid w:val="001F6181"/>
    <w:rsid w:val="00203BD7"/>
    <w:rsid w:val="00220335"/>
    <w:rsid w:val="00220B9D"/>
    <w:rsid w:val="002355B6"/>
    <w:rsid w:val="00241572"/>
    <w:rsid w:val="00241C0F"/>
    <w:rsid w:val="00252C71"/>
    <w:rsid w:val="00276C92"/>
    <w:rsid w:val="00287B46"/>
    <w:rsid w:val="002A45F7"/>
    <w:rsid w:val="002A7E3C"/>
    <w:rsid w:val="002D456D"/>
    <w:rsid w:val="002D652A"/>
    <w:rsid w:val="002E3AD7"/>
    <w:rsid w:val="002F67FF"/>
    <w:rsid w:val="00305199"/>
    <w:rsid w:val="00306CB1"/>
    <w:rsid w:val="00310593"/>
    <w:rsid w:val="00311A3F"/>
    <w:rsid w:val="00313B04"/>
    <w:rsid w:val="003222E7"/>
    <w:rsid w:val="00332E83"/>
    <w:rsid w:val="003356CC"/>
    <w:rsid w:val="00364C22"/>
    <w:rsid w:val="00365C8C"/>
    <w:rsid w:val="00384806"/>
    <w:rsid w:val="00385F31"/>
    <w:rsid w:val="00386586"/>
    <w:rsid w:val="0039042D"/>
    <w:rsid w:val="0039052C"/>
    <w:rsid w:val="003B0713"/>
    <w:rsid w:val="003B12FB"/>
    <w:rsid w:val="003B6572"/>
    <w:rsid w:val="003B7B2B"/>
    <w:rsid w:val="003C2986"/>
    <w:rsid w:val="003C376F"/>
    <w:rsid w:val="003C4087"/>
    <w:rsid w:val="003E6C73"/>
    <w:rsid w:val="003F0738"/>
    <w:rsid w:val="00403595"/>
    <w:rsid w:val="00432672"/>
    <w:rsid w:val="00450940"/>
    <w:rsid w:val="0046089B"/>
    <w:rsid w:val="004720F4"/>
    <w:rsid w:val="00472963"/>
    <w:rsid w:val="00474399"/>
    <w:rsid w:val="00485BCC"/>
    <w:rsid w:val="00491500"/>
    <w:rsid w:val="004A0C37"/>
    <w:rsid w:val="004A1E92"/>
    <w:rsid w:val="004A2F6A"/>
    <w:rsid w:val="004B3AED"/>
    <w:rsid w:val="004B6228"/>
    <w:rsid w:val="004C72EC"/>
    <w:rsid w:val="004D1918"/>
    <w:rsid w:val="004E53C0"/>
    <w:rsid w:val="004E6170"/>
    <w:rsid w:val="004F0DDD"/>
    <w:rsid w:val="00504753"/>
    <w:rsid w:val="0051433A"/>
    <w:rsid w:val="00517CD4"/>
    <w:rsid w:val="00551716"/>
    <w:rsid w:val="00562420"/>
    <w:rsid w:val="00577951"/>
    <w:rsid w:val="00594E83"/>
    <w:rsid w:val="005A1A47"/>
    <w:rsid w:val="005A6811"/>
    <w:rsid w:val="005B290E"/>
    <w:rsid w:val="005B4E3B"/>
    <w:rsid w:val="005B7925"/>
    <w:rsid w:val="005C1103"/>
    <w:rsid w:val="005D0D87"/>
    <w:rsid w:val="005E012A"/>
    <w:rsid w:val="005E14A3"/>
    <w:rsid w:val="005F2474"/>
    <w:rsid w:val="00601568"/>
    <w:rsid w:val="00605E93"/>
    <w:rsid w:val="00610501"/>
    <w:rsid w:val="00620DD8"/>
    <w:rsid w:val="006216AC"/>
    <w:rsid w:val="0062268D"/>
    <w:rsid w:val="006347F5"/>
    <w:rsid w:val="00636467"/>
    <w:rsid w:val="00657394"/>
    <w:rsid w:val="006677ED"/>
    <w:rsid w:val="006700CA"/>
    <w:rsid w:val="006853B5"/>
    <w:rsid w:val="006B00C6"/>
    <w:rsid w:val="006C0420"/>
    <w:rsid w:val="006C2B6F"/>
    <w:rsid w:val="006D1903"/>
    <w:rsid w:val="006D206B"/>
    <w:rsid w:val="006D77A9"/>
    <w:rsid w:val="006E6BEE"/>
    <w:rsid w:val="006F0D36"/>
    <w:rsid w:val="006F5BB1"/>
    <w:rsid w:val="0071011D"/>
    <w:rsid w:val="00714E2E"/>
    <w:rsid w:val="007177A5"/>
    <w:rsid w:val="00731BA3"/>
    <w:rsid w:val="007377EA"/>
    <w:rsid w:val="00737B0A"/>
    <w:rsid w:val="007411D9"/>
    <w:rsid w:val="007506A3"/>
    <w:rsid w:val="00763503"/>
    <w:rsid w:val="00770C54"/>
    <w:rsid w:val="00774998"/>
    <w:rsid w:val="0077547A"/>
    <w:rsid w:val="007833C5"/>
    <w:rsid w:val="007A4AA8"/>
    <w:rsid w:val="007A6D9F"/>
    <w:rsid w:val="007A7FE4"/>
    <w:rsid w:val="007B00FC"/>
    <w:rsid w:val="007B6C10"/>
    <w:rsid w:val="007B7CD1"/>
    <w:rsid w:val="007C0F32"/>
    <w:rsid w:val="007C28DF"/>
    <w:rsid w:val="007C5512"/>
    <w:rsid w:val="007D7A34"/>
    <w:rsid w:val="007E39B4"/>
    <w:rsid w:val="007E3C79"/>
    <w:rsid w:val="007E6802"/>
    <w:rsid w:val="007F386D"/>
    <w:rsid w:val="00805F83"/>
    <w:rsid w:val="00807FE2"/>
    <w:rsid w:val="008118E5"/>
    <w:rsid w:val="0082478D"/>
    <w:rsid w:val="008337A2"/>
    <w:rsid w:val="0083406E"/>
    <w:rsid w:val="008350F7"/>
    <w:rsid w:val="00836C1B"/>
    <w:rsid w:val="00837B4D"/>
    <w:rsid w:val="00846360"/>
    <w:rsid w:val="00876404"/>
    <w:rsid w:val="00884384"/>
    <w:rsid w:val="008927CF"/>
    <w:rsid w:val="008B015F"/>
    <w:rsid w:val="008E3850"/>
    <w:rsid w:val="008E6C8B"/>
    <w:rsid w:val="008E71D2"/>
    <w:rsid w:val="008F4D2A"/>
    <w:rsid w:val="00904EEB"/>
    <w:rsid w:val="00907C2B"/>
    <w:rsid w:val="00910E98"/>
    <w:rsid w:val="0092592B"/>
    <w:rsid w:val="00940746"/>
    <w:rsid w:val="00962403"/>
    <w:rsid w:val="00972A67"/>
    <w:rsid w:val="00977328"/>
    <w:rsid w:val="009A2078"/>
    <w:rsid w:val="009A3BB6"/>
    <w:rsid w:val="009A60AA"/>
    <w:rsid w:val="009B0F66"/>
    <w:rsid w:val="009C27E5"/>
    <w:rsid w:val="009F1EAC"/>
    <w:rsid w:val="009F4332"/>
    <w:rsid w:val="00A0637A"/>
    <w:rsid w:val="00A10481"/>
    <w:rsid w:val="00A12850"/>
    <w:rsid w:val="00A314D7"/>
    <w:rsid w:val="00A31DE6"/>
    <w:rsid w:val="00A535DB"/>
    <w:rsid w:val="00A70799"/>
    <w:rsid w:val="00A81A60"/>
    <w:rsid w:val="00A82EAE"/>
    <w:rsid w:val="00A85DEB"/>
    <w:rsid w:val="00A94A35"/>
    <w:rsid w:val="00AC0E7B"/>
    <w:rsid w:val="00AC5601"/>
    <w:rsid w:val="00AF0BCE"/>
    <w:rsid w:val="00B01E19"/>
    <w:rsid w:val="00B0781B"/>
    <w:rsid w:val="00B1696A"/>
    <w:rsid w:val="00B24459"/>
    <w:rsid w:val="00B35F8B"/>
    <w:rsid w:val="00B37227"/>
    <w:rsid w:val="00B5264A"/>
    <w:rsid w:val="00B53860"/>
    <w:rsid w:val="00B6269A"/>
    <w:rsid w:val="00B65D00"/>
    <w:rsid w:val="00B67A98"/>
    <w:rsid w:val="00B7005D"/>
    <w:rsid w:val="00B93F3E"/>
    <w:rsid w:val="00BA2791"/>
    <w:rsid w:val="00BC3680"/>
    <w:rsid w:val="00BC7570"/>
    <w:rsid w:val="00BD7ACA"/>
    <w:rsid w:val="00BE5185"/>
    <w:rsid w:val="00BF0B11"/>
    <w:rsid w:val="00C135F9"/>
    <w:rsid w:val="00C531AA"/>
    <w:rsid w:val="00C66030"/>
    <w:rsid w:val="00C66F05"/>
    <w:rsid w:val="00CA1843"/>
    <w:rsid w:val="00CB74B7"/>
    <w:rsid w:val="00CC3191"/>
    <w:rsid w:val="00CD3D56"/>
    <w:rsid w:val="00CF1FC1"/>
    <w:rsid w:val="00CF239B"/>
    <w:rsid w:val="00CF3EA5"/>
    <w:rsid w:val="00D055E3"/>
    <w:rsid w:val="00D06CCF"/>
    <w:rsid w:val="00D10534"/>
    <w:rsid w:val="00D1219A"/>
    <w:rsid w:val="00D26F42"/>
    <w:rsid w:val="00D51A32"/>
    <w:rsid w:val="00D525D0"/>
    <w:rsid w:val="00D73B70"/>
    <w:rsid w:val="00D74F6A"/>
    <w:rsid w:val="00D80B8A"/>
    <w:rsid w:val="00D85F9F"/>
    <w:rsid w:val="00D928F6"/>
    <w:rsid w:val="00D93ECE"/>
    <w:rsid w:val="00DB2DEC"/>
    <w:rsid w:val="00DD29F0"/>
    <w:rsid w:val="00DD7A9C"/>
    <w:rsid w:val="00DE3AFE"/>
    <w:rsid w:val="00DF0735"/>
    <w:rsid w:val="00DF21F4"/>
    <w:rsid w:val="00E05099"/>
    <w:rsid w:val="00E05DF4"/>
    <w:rsid w:val="00E154A4"/>
    <w:rsid w:val="00E21BD4"/>
    <w:rsid w:val="00E23E93"/>
    <w:rsid w:val="00E3674D"/>
    <w:rsid w:val="00E368ED"/>
    <w:rsid w:val="00E53C83"/>
    <w:rsid w:val="00E757ED"/>
    <w:rsid w:val="00E82C42"/>
    <w:rsid w:val="00E85755"/>
    <w:rsid w:val="00E9425C"/>
    <w:rsid w:val="00E959E8"/>
    <w:rsid w:val="00E96839"/>
    <w:rsid w:val="00EC06F1"/>
    <w:rsid w:val="00EC3D15"/>
    <w:rsid w:val="00EC4B49"/>
    <w:rsid w:val="00ED0382"/>
    <w:rsid w:val="00ED1508"/>
    <w:rsid w:val="00EF79A2"/>
    <w:rsid w:val="00F24B7A"/>
    <w:rsid w:val="00F35415"/>
    <w:rsid w:val="00F36935"/>
    <w:rsid w:val="00F46ED3"/>
    <w:rsid w:val="00F54E07"/>
    <w:rsid w:val="00F55767"/>
    <w:rsid w:val="00F6755C"/>
    <w:rsid w:val="00F7070E"/>
    <w:rsid w:val="00F80293"/>
    <w:rsid w:val="00F94E36"/>
    <w:rsid w:val="00FB15BB"/>
    <w:rsid w:val="00FB1DCE"/>
    <w:rsid w:val="00FB7EC3"/>
    <w:rsid w:val="00FC1055"/>
    <w:rsid w:val="00FD154D"/>
    <w:rsid w:val="00FD5DBF"/>
    <w:rsid w:val="00FF17B5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0F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0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2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0DD8"/>
  </w:style>
  <w:style w:type="paragraph" w:styleId="a7">
    <w:name w:val="footer"/>
    <w:basedOn w:val="a"/>
    <w:link w:val="a8"/>
    <w:uiPriority w:val="99"/>
    <w:unhideWhenUsed/>
    <w:rsid w:val="0062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DD8"/>
  </w:style>
  <w:style w:type="character" w:styleId="a9">
    <w:name w:val="annotation reference"/>
    <w:basedOn w:val="a0"/>
    <w:uiPriority w:val="99"/>
    <w:semiHidden/>
    <w:unhideWhenUsed/>
    <w:rsid w:val="0083406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340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3406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40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406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3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406E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unhideWhenUsed/>
    <w:rsid w:val="007B6C10"/>
    <w:pPr>
      <w:spacing w:after="0" w:line="240" w:lineRule="auto"/>
    </w:pPr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rsid w:val="007B6C10"/>
    <w:rPr>
      <w:sz w:val="24"/>
      <w:szCs w:val="24"/>
    </w:rPr>
  </w:style>
  <w:style w:type="character" w:styleId="af2">
    <w:name w:val="footnote reference"/>
    <w:basedOn w:val="a0"/>
    <w:uiPriority w:val="99"/>
    <w:unhideWhenUsed/>
    <w:rsid w:val="007B6C10"/>
    <w:rPr>
      <w:vertAlign w:val="superscript"/>
    </w:rPr>
  </w:style>
  <w:style w:type="paragraph" w:styleId="af3">
    <w:name w:val="Subtitle"/>
    <w:basedOn w:val="a"/>
    <w:next w:val="a"/>
    <w:link w:val="af4"/>
    <w:uiPriority w:val="99"/>
    <w:qFormat/>
    <w:rsid w:val="003F0738"/>
    <w:pPr>
      <w:keepNext/>
      <w:keepLines/>
      <w:numPr>
        <w:ilvl w:val="1"/>
      </w:numPr>
      <w:spacing w:before="240" w:after="0" w:line="276" w:lineRule="auto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rsid w:val="003F0738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</w:rPr>
  </w:style>
  <w:style w:type="character" w:customStyle="1" w:styleId="js-message-subject">
    <w:name w:val="js-message-subject"/>
    <w:basedOn w:val="a0"/>
    <w:rsid w:val="002E3AD7"/>
  </w:style>
  <w:style w:type="paragraph" w:customStyle="1" w:styleId="Default">
    <w:name w:val="Default"/>
    <w:rsid w:val="00096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F54E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0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2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0DD8"/>
  </w:style>
  <w:style w:type="paragraph" w:styleId="a7">
    <w:name w:val="footer"/>
    <w:basedOn w:val="a"/>
    <w:link w:val="a8"/>
    <w:uiPriority w:val="99"/>
    <w:unhideWhenUsed/>
    <w:rsid w:val="0062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DD8"/>
  </w:style>
  <w:style w:type="character" w:styleId="a9">
    <w:name w:val="annotation reference"/>
    <w:basedOn w:val="a0"/>
    <w:uiPriority w:val="99"/>
    <w:semiHidden/>
    <w:unhideWhenUsed/>
    <w:rsid w:val="0083406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340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3406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40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406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3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406E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unhideWhenUsed/>
    <w:rsid w:val="007B6C10"/>
    <w:pPr>
      <w:spacing w:after="0" w:line="240" w:lineRule="auto"/>
    </w:pPr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rsid w:val="007B6C10"/>
    <w:rPr>
      <w:sz w:val="24"/>
      <w:szCs w:val="24"/>
    </w:rPr>
  </w:style>
  <w:style w:type="character" w:styleId="af2">
    <w:name w:val="footnote reference"/>
    <w:basedOn w:val="a0"/>
    <w:uiPriority w:val="99"/>
    <w:unhideWhenUsed/>
    <w:rsid w:val="007B6C10"/>
    <w:rPr>
      <w:vertAlign w:val="superscript"/>
    </w:rPr>
  </w:style>
  <w:style w:type="paragraph" w:styleId="af3">
    <w:name w:val="Subtitle"/>
    <w:basedOn w:val="a"/>
    <w:next w:val="a"/>
    <w:link w:val="af4"/>
    <w:uiPriority w:val="99"/>
    <w:qFormat/>
    <w:rsid w:val="003F0738"/>
    <w:pPr>
      <w:keepNext/>
      <w:keepLines/>
      <w:numPr>
        <w:ilvl w:val="1"/>
      </w:numPr>
      <w:spacing w:before="240" w:after="0" w:line="276" w:lineRule="auto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rsid w:val="003F0738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</w:rPr>
  </w:style>
  <w:style w:type="character" w:customStyle="1" w:styleId="js-message-subject">
    <w:name w:val="js-message-subject"/>
    <w:basedOn w:val="a0"/>
    <w:rsid w:val="002E3AD7"/>
  </w:style>
  <w:style w:type="paragraph" w:customStyle="1" w:styleId="Default">
    <w:name w:val="Default"/>
    <w:rsid w:val="00096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F54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1991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2016-11-01T06:52:00Z</cp:lastPrinted>
  <dcterms:created xsi:type="dcterms:W3CDTF">2017-02-09T10:38:00Z</dcterms:created>
  <dcterms:modified xsi:type="dcterms:W3CDTF">2017-08-24T09:43:00Z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1397854825</vt:i4>
  </property>
  <property fmtid="{D5CDD505-2E9C-101B-9397-08002B2CF9AE}" pid="3" name="_NewReviewCycle">
    <vt:lpwstr/>
  </property>
  <property fmtid="{D5CDD505-2E9C-101B-9397-08002B2CF9AE}" pid="4" name="_EmailSubject">
    <vt:lpwstr>Протокол заседания Отраслевого комитета по торговле Фонда "НРБУ "БМЦ" 09.11.2016</vt:lpwstr>
  </property>
  <property fmtid="{D5CDD505-2E9C-101B-9397-08002B2CF9AE}" pid="5" name="_AuthorEmail">
    <vt:lpwstr>amaslennikova@victoria-group.ru</vt:lpwstr>
  </property>
  <property fmtid="{D5CDD505-2E9C-101B-9397-08002B2CF9AE}" pid="6" name="_AuthorEmailDisplayName">
    <vt:lpwstr>Масленникова Алла Григорьевна</vt:lpwstr>
  </property>
  <property fmtid="{D5CDD505-2E9C-101B-9397-08002B2CF9AE}" pid="7" name="_ReviewingToolsShownOnce">
    <vt:lpwstr/>
  </property>
</Properties>
</file>