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DA" w:rsidRPr="00C411DA" w:rsidRDefault="00C411DA" w:rsidP="00C411DA">
      <w:pPr>
        <w:pStyle w:val="a3"/>
        <w:shd w:val="clear" w:color="auto" w:fill="FFFFFF"/>
        <w:spacing w:before="169" w:beforeAutospacing="0" w:after="169" w:afterAutospacing="0"/>
        <w:jc w:val="right"/>
        <w:textAlignment w:val="baseline"/>
        <w:rPr>
          <w:color w:val="0A0A0A"/>
        </w:rPr>
      </w:pPr>
      <w:r w:rsidRPr="00C411DA">
        <w:rPr>
          <w:color w:val="0A0A0A"/>
        </w:rPr>
        <w:t>Утвержден</w:t>
      </w:r>
    </w:p>
    <w:p w:rsidR="00C411DA" w:rsidRPr="00C411DA" w:rsidRDefault="00C411DA" w:rsidP="00C411DA">
      <w:pPr>
        <w:pStyle w:val="a3"/>
        <w:shd w:val="clear" w:color="auto" w:fill="FFFFFF"/>
        <w:spacing w:before="169" w:beforeAutospacing="0" w:after="169" w:afterAutospacing="0"/>
        <w:jc w:val="right"/>
        <w:textAlignment w:val="baseline"/>
        <w:rPr>
          <w:color w:val="0A0A0A"/>
        </w:rPr>
      </w:pPr>
      <w:r w:rsidRPr="00C411DA">
        <w:rPr>
          <w:color w:val="0A0A0A"/>
        </w:rPr>
        <w:t>приказом Министерства финансов</w:t>
      </w:r>
    </w:p>
    <w:p w:rsidR="00C411DA" w:rsidRPr="00C411DA" w:rsidRDefault="00C411DA" w:rsidP="00C411DA">
      <w:pPr>
        <w:pStyle w:val="a3"/>
        <w:shd w:val="clear" w:color="auto" w:fill="FFFFFF"/>
        <w:spacing w:before="169" w:beforeAutospacing="0" w:after="169" w:afterAutospacing="0"/>
        <w:jc w:val="right"/>
        <w:textAlignment w:val="baseline"/>
        <w:rPr>
          <w:color w:val="0A0A0A"/>
        </w:rPr>
      </w:pPr>
      <w:r w:rsidRPr="00C411DA">
        <w:rPr>
          <w:color w:val="0A0A0A"/>
        </w:rPr>
        <w:t>Российской Федерации</w:t>
      </w:r>
    </w:p>
    <w:p w:rsidR="00C411DA" w:rsidRPr="00C411DA" w:rsidRDefault="00C411DA" w:rsidP="00C411DA">
      <w:pPr>
        <w:pStyle w:val="a3"/>
        <w:shd w:val="clear" w:color="auto" w:fill="FFFFFF"/>
        <w:spacing w:before="169" w:beforeAutospacing="0" w:after="169" w:afterAutospacing="0"/>
        <w:jc w:val="right"/>
        <w:textAlignment w:val="baseline"/>
        <w:rPr>
          <w:color w:val="0A0A0A"/>
        </w:rPr>
      </w:pPr>
      <w:r w:rsidRPr="00C411DA">
        <w:rPr>
          <w:color w:val="0A0A0A"/>
        </w:rPr>
        <w:t>от 27.02.2018 N 32н</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8F2C48" w:rsidRDefault="00C411DA" w:rsidP="00C411DA">
      <w:pPr>
        <w:pStyle w:val="a3"/>
        <w:shd w:val="clear" w:color="auto" w:fill="FFFFFF"/>
        <w:spacing w:before="169" w:beforeAutospacing="0" w:after="169" w:afterAutospacing="0"/>
        <w:jc w:val="center"/>
        <w:textAlignment w:val="baseline"/>
        <w:rPr>
          <w:b/>
          <w:color w:val="0A0A0A"/>
        </w:rPr>
      </w:pPr>
      <w:r w:rsidRPr="00C411DA">
        <w:rPr>
          <w:color w:val="0A0A0A"/>
        </w:rPr>
        <w:t> </w:t>
      </w:r>
      <w:r w:rsidRPr="008F2C48">
        <w:rPr>
          <w:b/>
          <w:color w:val="0A0A0A"/>
        </w:rPr>
        <w:t>ФЕДЕРАЛЬНЫЙ СТАНДАРТ</w:t>
      </w:r>
    </w:p>
    <w:p w:rsidR="00C411DA" w:rsidRPr="008F2C48" w:rsidRDefault="00C411DA" w:rsidP="00C411DA">
      <w:pPr>
        <w:pStyle w:val="a3"/>
        <w:shd w:val="clear" w:color="auto" w:fill="FFFFFF"/>
        <w:spacing w:before="169" w:beforeAutospacing="0" w:after="169" w:afterAutospacing="0"/>
        <w:jc w:val="center"/>
        <w:textAlignment w:val="baseline"/>
        <w:rPr>
          <w:b/>
          <w:color w:val="0A0A0A"/>
        </w:rPr>
      </w:pPr>
      <w:r w:rsidRPr="008F2C48">
        <w:rPr>
          <w:b/>
          <w:color w:val="0A0A0A"/>
        </w:rPr>
        <w:t>БУХГАЛТЕРСКОГО УЧЕТА ДЛЯ ОРГАНИЗАЦИЙ ГОСУДАРСТВЕННОГО</w:t>
      </w:r>
    </w:p>
    <w:p w:rsidR="00C411DA" w:rsidRPr="00383211" w:rsidRDefault="00C411DA" w:rsidP="00C411DA">
      <w:pPr>
        <w:pStyle w:val="a3"/>
        <w:shd w:val="clear" w:color="auto" w:fill="FFFFFF"/>
        <w:spacing w:before="169" w:beforeAutospacing="0" w:after="169" w:afterAutospacing="0"/>
        <w:jc w:val="center"/>
        <w:textAlignment w:val="baseline"/>
        <w:rPr>
          <w:color w:val="0A0A0A"/>
        </w:rPr>
      </w:pPr>
      <w:r w:rsidRPr="008F2C48">
        <w:rPr>
          <w:b/>
          <w:color w:val="0A0A0A"/>
        </w:rPr>
        <w:t>СЕКТОРА "</w:t>
      </w:r>
      <w:r>
        <w:rPr>
          <w:b/>
          <w:color w:val="0A0A0A"/>
        </w:rPr>
        <w:t>ДОХОДЫ</w:t>
      </w:r>
      <w:r w:rsidRPr="008F2C48">
        <w:rPr>
          <w:b/>
          <w:color w:val="0A0A0A"/>
        </w:rPr>
        <w:t>"</w:t>
      </w:r>
      <w:r w:rsidRPr="00383211">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I. Общие положения</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1. </w:t>
      </w:r>
      <w:proofErr w:type="gramStart"/>
      <w:r w:rsidRPr="00C411DA">
        <w:rPr>
          <w:color w:val="0A0A0A"/>
        </w:rPr>
        <w:t>Федеральный стандарт бухгалтерского учета для организаций государственного сектора "Доходы" разработан в целях обеспечения единства системы требований к ведению бухгалтерского учета государственными (муниципальными) бюджетными и автономными учреждениями, бюджетному учету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(далее - бухгалтерский учет), формированию информации об объектах бухгалтерского учета, бухгалтерской (финансовой) отчетности государственных (муниципальных) бюджетных</w:t>
      </w:r>
      <w:proofErr w:type="gramEnd"/>
      <w:r w:rsidRPr="00C411DA">
        <w:rPr>
          <w:color w:val="0A0A0A"/>
        </w:rPr>
        <w:t xml:space="preserve"> и автономных учреждений, бюджетной отчетности (далее - бухгалтерская (финансовая) отчетность).</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2. Положения настоящего Стандарта применяются одновременно с применением положений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&lt;1&gt;.</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&lt;1&gt; Утвержден приказом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в Министерстве юстиции Российской Федерации 27 апреля 2017 г., регистрационный номер 46517).</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3. </w:t>
      </w:r>
      <w:proofErr w:type="gramStart"/>
      <w:r w:rsidRPr="00C411DA">
        <w:rPr>
          <w:color w:val="0A0A0A"/>
        </w:rPr>
        <w:t>Настоящий Стандарт применяется при учете доходов, раскрытии в бухгалтерской (финансовой) отчетности информации о доходах, если иное не установлено другими федеральными стандартами бухгалтерского учета для организаций государственного сектора, единой методологией бюджетного учета и бюджетной отчетности, установленной в соответствии с бюджетным законодательством Российской Федерации,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&lt;2&gt; (далее</w:t>
      </w:r>
      <w:proofErr w:type="gramEnd"/>
      <w:r w:rsidRPr="00C411DA">
        <w:rPr>
          <w:color w:val="0A0A0A"/>
        </w:rPr>
        <w:t xml:space="preserve"> - нормативные правовые акты, регулирующие ведение бухгалтерского учета и составление бухгалтерской (финансовой) отчетности).</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lastRenderedPageBreak/>
        <w:t>--------------------------------</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proofErr w:type="gramStart"/>
      <w:r w:rsidRPr="00C411DA">
        <w:rPr>
          <w:color w:val="0A0A0A"/>
        </w:rPr>
        <w:t>&lt;2&gt; Утверждена приказом Министерства финансов Российской Федерации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(зарегистрирован в Министерстве юстиции Российской Федерации 22 апреля 2011 г., регистрационный номер 20558), с изменениями, внесенными приказами Министерства финансов Российской Федерации от 26 октября 2012 г. N 139н (зарегистрирован</w:t>
      </w:r>
      <w:proofErr w:type="gramEnd"/>
      <w:r w:rsidRPr="00C411DA">
        <w:rPr>
          <w:color w:val="0A0A0A"/>
        </w:rPr>
        <w:t xml:space="preserve"> </w:t>
      </w:r>
      <w:proofErr w:type="gramStart"/>
      <w:r w:rsidRPr="00C411DA">
        <w:rPr>
          <w:color w:val="0A0A0A"/>
        </w:rPr>
        <w:t>в Министерстве юстиции Российской Федерации 19 декабря 2012 г., регистрационный номер 26195), от 29 декабря 2014 г. N 172н (зарегистрирован в Министерстве юстиции Российской Федерации 4 февраля 2015 г., регистрационный номер 35854), от 20 марта 2015 г. N 43н (зарегистрирован в Министерстве юстиции Российской Федерации 1 апреля 2015 г., регистрационный номер 36668), от 17 декабря 2015 г. N 199н (зарегистрирован</w:t>
      </w:r>
      <w:proofErr w:type="gramEnd"/>
      <w:r w:rsidRPr="00C411DA">
        <w:rPr>
          <w:color w:val="0A0A0A"/>
        </w:rPr>
        <w:t xml:space="preserve"> </w:t>
      </w:r>
      <w:proofErr w:type="gramStart"/>
      <w:r w:rsidRPr="00C411DA">
        <w:rPr>
          <w:color w:val="0A0A0A"/>
        </w:rPr>
        <w:t>в Министерстве юстиции Российской Федерации 28 января 2016 г., регистрационный номер 40889), от 16 ноября 2016 г. N 209н (зарегистрирован в Министерстве юстиции Российской Федерации 15 декабря 2016 г., регистрационный номер 44741), от 14 ноября 2017 г. N 189н (зарегистрирован в Министерстве юстиции Российской Федерации 12 декабря 2017 г., регистрационный номер 49217).</w:t>
      </w:r>
      <w:proofErr w:type="gramEnd"/>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4. Настоящий Стандарт не применяется к доходам, возникающим в результате:</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а) получения (предоставления)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б) получения доходов от инвестиций в форме дивидендов, объявленных (выплаченных) объектом инвестирования, учитываемых по методу долевого участия;</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в) продажи запасов, за исключением товаров, готовой продукции и биологической продукции;</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г) продажи основных средств и нематериальных активов;</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proofErr w:type="spellStart"/>
      <w:r w:rsidRPr="00C411DA">
        <w:rPr>
          <w:color w:val="0A0A0A"/>
        </w:rPr>
        <w:t>д</w:t>
      </w:r>
      <w:proofErr w:type="spellEnd"/>
      <w:r w:rsidRPr="00C411DA">
        <w:rPr>
          <w:color w:val="0A0A0A"/>
        </w:rPr>
        <w:t>) изменения справедливой стоимости финансовых активов и финансовых обязательств или их выбытия;</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е) первоначального признания биологических активов и биологической продукции и изменения справедливой стоимости биологических активов и биологической продукции;</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ж) изменения справедливой стоимости других нефинансовых активов;</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proofErr w:type="spellStart"/>
      <w:r w:rsidRPr="00C411DA">
        <w:rPr>
          <w:color w:val="0A0A0A"/>
        </w:rPr>
        <w:t>з</w:t>
      </w:r>
      <w:proofErr w:type="spellEnd"/>
      <w:r w:rsidRPr="00C411DA">
        <w:rPr>
          <w:color w:val="0A0A0A"/>
        </w:rPr>
        <w:t>) изменений курсов иностранных валют по отношению к рублю.</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II. Термины и их определения</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5. 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sidRPr="00C411DA">
        <w:rPr>
          <w:color w:val="0A0A0A"/>
        </w:rPr>
        <w:t xml:space="preserve">финансовой) </w:t>
      </w:r>
      <w:proofErr w:type="gramEnd"/>
      <w:r w:rsidRPr="00C411DA">
        <w:rPr>
          <w:color w:val="0A0A0A"/>
        </w:rPr>
        <w:t>отчетности, используются в настоящем Стандарте в том же значении, в каком они используются в этих нормативных правовых актах.</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6. В настоящем Стандарте используются следующие термины в указанных значениях.</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lastRenderedPageBreak/>
        <w:t>Учетная группа доходов - совокупность доходов в зависимости от их экономического содержания со сходными принципами признания в бухгалтерском учете и оценки, информация о которых раскрывается в бухгалтерской (финансовой) отчетности обособленно.</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Отдельными учетными группами доходов являются:</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а) доходы от необменных операций, в том числе:</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доходы от налогов, сборов, в том числе государственных пошлин,</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таможенных платежей;</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доходы от страховых взносов на обязательное социальное страхование;</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доходы от безвозмездных поступлений от бюджетов;</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доходы от штрафов, пеней, неустоек, возмещения ущерба;</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прочие доходы от необменных операций;</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б) доходы от обменных операций, в том числе:</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доходы от собственности;</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доходы от реализации.</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Условия при передаче активов - условия, устанавливаемые передающей стороной при передаче активов, согласно которым будущие экономические выгоды или полезный потенциал, заложенные в передаваемых активах, должны быть использованы получателем активов по целевому назначению, включая достижение установленных результатов, при невыполнении которых передаваемые активы должны </w:t>
      </w:r>
      <w:proofErr w:type="gramStart"/>
      <w:r w:rsidRPr="00C411DA">
        <w:rPr>
          <w:color w:val="0A0A0A"/>
        </w:rPr>
        <w:t>быть</w:t>
      </w:r>
      <w:proofErr w:type="gramEnd"/>
      <w:r w:rsidRPr="00C411DA">
        <w:rPr>
          <w:color w:val="0A0A0A"/>
        </w:rPr>
        <w:t xml:space="preserve"> возвращены полностью или частично передающей стороне.</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III. Признание и оценка доходов</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7. </w:t>
      </w:r>
      <w:proofErr w:type="gramStart"/>
      <w:r w:rsidRPr="00C411DA">
        <w:rPr>
          <w:color w:val="0A0A0A"/>
        </w:rPr>
        <w:t>Доход для целей бухгалтерского учета признается в результате совершения фактов хозяйственной жизни (обменных операций или необменных операций) (далее в целях настоящего Стандарта - операции (события) или наступления событий, в результате которых ожидается получение экономических выгод или полезного потенциала, связанных с этими операциями (событиями), при условии, что их сумма (денежная величина) может быть надежно определена.</w:t>
      </w:r>
      <w:proofErr w:type="gramEnd"/>
      <w:r w:rsidRPr="00C411DA">
        <w:rPr>
          <w:color w:val="0A0A0A"/>
        </w:rPr>
        <w:t xml:space="preserve"> Признание отдельных учетных групп доходов осуществляется с учетом положений настоящего Стандарта.</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Доходы, полученные (начисленные) в отчетном периоде, но относящиеся к будущим отчетным периодам, признаются для целей бухгалтерского учета, формирования и публичного раскрытия показателей бухгалтерской (финансовой) отчетности доходами будущих периодов.</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8. Критерии признания доходов, установленные настоящим Стандартом, применяются отдельно к каждому факту хозяйственной жизни (операции, события), в результате которого возникает доход.</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В </w:t>
      </w:r>
      <w:proofErr w:type="gramStart"/>
      <w:r w:rsidRPr="00C411DA">
        <w:rPr>
          <w:color w:val="0A0A0A"/>
        </w:rPr>
        <w:t>случае</w:t>
      </w:r>
      <w:proofErr w:type="gramEnd"/>
      <w:r w:rsidRPr="00C411DA">
        <w:rPr>
          <w:color w:val="0A0A0A"/>
        </w:rPr>
        <w:t xml:space="preserve"> когда без рассмотрения всей совокупности взаимосвязанных операций (событий) в целом не представляется возможным отнести доход, возникающий по отдельной операции (событию), к отдельной учетной группе доходов (квалифицировать операцию </w:t>
      </w:r>
      <w:r w:rsidRPr="00C411DA">
        <w:rPr>
          <w:color w:val="0A0A0A"/>
        </w:rPr>
        <w:lastRenderedPageBreak/>
        <w:t>(событие) по ее экономическому содержанию), критерии признания доходов применяются одновременно к двум или более взаимосвязанным операциям (событиям).</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proofErr w:type="gramStart"/>
      <w:r w:rsidRPr="00C411DA">
        <w:rPr>
          <w:color w:val="0A0A0A"/>
        </w:rPr>
        <w:t>В случае возникновения доходов в рамках операций (событий), состоящих из отдельно выделяемых по экономическому содержанию операций (событий), доходы по таким отдельно выделяемым операциям (событиям) для целей бухгалтерского учета классифицируются (относятся к отдельной учетной группе доходов) исходя из их экономического содержания и критериев признания доходов, предусмотренных настоящим Стандартом для соответствующей учетной группы доходов.</w:t>
      </w:r>
      <w:proofErr w:type="gramEnd"/>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9. При реализации продукции (работ, услуг) в обмен на иную отличную продукцию (работы, услуги) обмен признается операцией, формирующей доход субъекта учета.</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10. В случае если продукция (работы, услуги) обменивается в соответствии с законодательством Российской Федерации на продукцию (работы, услуги), аналогичную по характеру и стоимости без осуществления денежных расчетов, обмен не считается операцией, формирующей доход субъекта учета.</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11.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 сомнительная задолженность), корректируется с формированием резерва по сомнительной задолженности. При этом учет сомнительной задолженности осуществляется субъектом учета на </w:t>
      </w:r>
      <w:proofErr w:type="spellStart"/>
      <w:r w:rsidRPr="00C411DA">
        <w:rPr>
          <w:color w:val="0A0A0A"/>
        </w:rPr>
        <w:t>забалансовых</w:t>
      </w:r>
      <w:proofErr w:type="spellEnd"/>
      <w:r w:rsidRPr="00C411DA">
        <w:rPr>
          <w:color w:val="0A0A0A"/>
        </w:rPr>
        <w:t xml:space="preserve"> счетах утвержденного им Рабочего плана счетов.</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Прекращение признания (выбытия) с балансового (</w:t>
      </w:r>
      <w:proofErr w:type="spellStart"/>
      <w:r w:rsidRPr="00C411DA">
        <w:rPr>
          <w:color w:val="0A0A0A"/>
        </w:rPr>
        <w:t>забалансового</w:t>
      </w:r>
      <w:proofErr w:type="spellEnd"/>
      <w:r w:rsidRPr="00C411DA">
        <w:rPr>
          <w:color w:val="0A0A0A"/>
        </w:rPr>
        <w:t>) учета сомнительной задолженности по доходам осуществляется на основании решения комиссии субъекта учета по поступлению и выбытию активов при наличии документов, подтверждающих неопределенность относительно получения экономических выгод или полезного потенциала.</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C411DA">
        <w:rPr>
          <w:color w:val="0A0A0A"/>
        </w:rPr>
        <w:t>забалансового</w:t>
      </w:r>
      <w:proofErr w:type="spellEnd"/>
      <w:r w:rsidRPr="00C411DA">
        <w:rPr>
          <w:color w:val="0A0A0A"/>
        </w:rPr>
        <w:t>) учета субъекта учета с одновременным уменьшением доходов текущего отчетного периода (уменьшением резерва по сомнительным долгам).</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Прекращение признания (выбытия) с балансового (</w:t>
      </w:r>
      <w:proofErr w:type="spellStart"/>
      <w:r w:rsidRPr="00C411DA">
        <w:rPr>
          <w:color w:val="0A0A0A"/>
        </w:rPr>
        <w:t>забалансового</w:t>
      </w:r>
      <w:proofErr w:type="spellEnd"/>
      <w:r w:rsidRPr="00C411DA">
        <w:rPr>
          <w:color w:val="0A0A0A"/>
        </w:rPr>
        <w:t>)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12. Доход оценивается субъектом учета в полной сумме ожидаемого поступления экономических выгод и (или) полезного потенциала, заключенного в активе.</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В целях определения величины дохода осуществляются:</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а) корректировка на сумму предоставляемых скидок или льгот;</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б) корректировка с учетом ставки дисконтирования, если поступление денежных средств или их эквивалентов предполагается в течение срока, превышающего 12 месяцев </w:t>
      </w:r>
      <w:proofErr w:type="gramStart"/>
      <w:r w:rsidRPr="00C411DA">
        <w:rPr>
          <w:color w:val="0A0A0A"/>
        </w:rPr>
        <w:t>с даты признания</w:t>
      </w:r>
      <w:proofErr w:type="gramEnd"/>
      <w:r w:rsidRPr="00C411DA">
        <w:rPr>
          <w:color w:val="0A0A0A"/>
        </w:rPr>
        <w:t xml:space="preserve"> дохода. В качестве ставки дисконтирования используется ключевая ставка Центрального банка Российской Федерации, действующая на отчетную дату.</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lastRenderedPageBreak/>
        <w:t>IV. Признание (принятие к бухгалтерскому учету) доходов</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от необменных операций</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Доходы от налогов, сборов, в том числе государственных</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пошлин, таможенных платежей</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13. К доходам от налогов, сборов, в том числе государственных пошлин, таможенных платежей относятся доходы </w:t>
      </w:r>
      <w:proofErr w:type="gramStart"/>
      <w:r w:rsidRPr="00C411DA">
        <w:rPr>
          <w:color w:val="0A0A0A"/>
        </w:rPr>
        <w:t>от</w:t>
      </w:r>
      <w:proofErr w:type="gramEnd"/>
      <w:r w:rsidRPr="00C411DA">
        <w:rPr>
          <w:color w:val="0A0A0A"/>
        </w:rPr>
        <w:t xml:space="preserve"> </w:t>
      </w:r>
      <w:proofErr w:type="gramStart"/>
      <w:r w:rsidRPr="00C411DA">
        <w:rPr>
          <w:color w:val="0A0A0A"/>
        </w:rPr>
        <w:t>установленных</w:t>
      </w:r>
      <w:proofErr w:type="gramEnd"/>
      <w:r w:rsidRPr="00C411DA">
        <w:rPr>
          <w:color w:val="0A0A0A"/>
        </w:rPr>
        <w:t xml:space="preserve"> законодательством Российской Федерации о налогах и сборах, правом Евразийского экономического союза:</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обязательных, индивидуально безвозмездных платежей, взимаемых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C411DA">
        <w:rPr>
          <w:color w:val="0A0A0A"/>
        </w:rPr>
        <w:t>дств в ц</w:t>
      </w:r>
      <w:proofErr w:type="gramEnd"/>
      <w:r w:rsidRPr="00C411DA">
        <w:rPr>
          <w:color w:val="0A0A0A"/>
        </w:rPr>
        <w:t>елях финансового обеспечения деятельности государства и (или) муниципальных образований;</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proofErr w:type="gramStart"/>
      <w:r w:rsidRPr="00C411DA">
        <w:rPr>
          <w:color w:val="0A0A0A"/>
        </w:rPr>
        <w:t>обязательных взносов (платежей), взимаемых с организаций и физических лиц, уплата которых является одним из условий совершения в отношении плательщиков сборов (платежей)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уплата которых обусловлена осуществлением в пределах территории, на которой введен сбор, отдельных видов предпринимательской деятельности (сборов);</w:t>
      </w:r>
      <w:proofErr w:type="gramEnd"/>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обязательных платежей, взимаемых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(таможенных платежей).</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14. Объектом бухгалтерского учета доходов от налогов, сборов, в том числе государственных пошлин, таможенных платежей являются доходы от отдельных видов налогов, сборов, в том числе государственных пошлин, таможенных платежей с учетом классификации доходов бюджетов согласно бюджетному законодательству Российской Федерации.</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15. Признание в бухгалтерском учете доходов от налогов, сборов, в том числе государственных пошлин, таможенных платежей осуществляется субъектами учета, осуществляющими в соответствии с бюджетным законодательством Российской </w:t>
      </w:r>
      <w:proofErr w:type="gramStart"/>
      <w:r w:rsidRPr="00C411DA">
        <w:rPr>
          <w:color w:val="0A0A0A"/>
        </w:rPr>
        <w:t>Федерации полномочия администратора доходов бюджетов</w:t>
      </w:r>
      <w:proofErr w:type="gramEnd"/>
      <w:r w:rsidRPr="00C411DA">
        <w:rPr>
          <w:color w:val="0A0A0A"/>
        </w:rPr>
        <w:t>.</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16. </w:t>
      </w:r>
      <w:proofErr w:type="gramStart"/>
      <w:r w:rsidRPr="00C411DA">
        <w:rPr>
          <w:color w:val="0A0A0A"/>
        </w:rPr>
        <w:t>Доходы от налогов, сборов, в том числе государственных пошлин, таможенных платежей признаются в бухгалтерском учете по факту получения субъектом учета информации о возникновении в соответствии с законодательством Российской Федерации о налогах и сборах обязанности по уплате налогов, сборов, в том числе государственных пошлин, страховых взносов (объекта налогообложения и обложения сборами, страховыми взносами), налоговых платежей налоговыми агентами (далее - налоговое событие), или</w:t>
      </w:r>
      <w:proofErr w:type="gramEnd"/>
      <w:r w:rsidRPr="00C411DA">
        <w:rPr>
          <w:color w:val="0A0A0A"/>
        </w:rPr>
        <w:t xml:space="preserve"> по факту получения информации о возникновении в соответствии с правом Евразийского экономического союза обязанности уплаты таможенных платежей (объекта обложения таможенными пошлинами и сборами) (далее - таможенное событие).</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17. </w:t>
      </w:r>
      <w:proofErr w:type="gramStart"/>
      <w:r w:rsidRPr="00C411DA">
        <w:rPr>
          <w:color w:val="0A0A0A"/>
        </w:rPr>
        <w:t xml:space="preserve">Доходы от налогов, сборов, в том числе государственных пошлин, таможенных платежей, распределяемые в соответствии с бюджетным законодательством Российской Федерации, правом Евразийского экономического союза между бюджетами бюджетной </w:t>
      </w:r>
      <w:r w:rsidRPr="00C411DA">
        <w:rPr>
          <w:color w:val="0A0A0A"/>
        </w:rPr>
        <w:lastRenderedPageBreak/>
        <w:t>системы Российской Федерации, признаются в бухгалтерском учете по факту получения субъектом учета от уполномоченных органов Федерального казначейства документов о проведенных операциях по учету (перечислению) распределенных поступлений в бюджеты.</w:t>
      </w:r>
      <w:proofErr w:type="gramEnd"/>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Поступления денежных средств по доходам от налогов, сборов, в том числе государственных пошлин, таможенных платежей, до предоставления информации о наступлении налогового или таможенного события не признаются в бухгалтерском учете доходами и отражаются в составе расчетов по доходам (расчетов по авансовым поступлениям по доходам).</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18. Принятие к бухгалтерскому учету доходов от налогов, сборов, в том числе государственных пошлин, таможенных платежей, отражается в оценке, определенной на основе данных, полученных из налоговых (таможенных) деклараций (расчетов) или иных документов в соответствии с законодательством Российской Федерации о налогах и сборах, правом Евразийского экономического союза.</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Доходы от страховых взносов на </w:t>
      </w:r>
      <w:proofErr w:type="gramStart"/>
      <w:r w:rsidRPr="00C411DA">
        <w:rPr>
          <w:color w:val="0A0A0A"/>
        </w:rPr>
        <w:t>обязательное</w:t>
      </w:r>
      <w:proofErr w:type="gramEnd"/>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социальное страхование</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19. К доходам от страховых взносов на обязательное социальное страхование относятся доходы от установленных законодательством Российской Федерации о налогах и сборах страховых взносов на обязательное социальное страхование.</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20. </w:t>
      </w:r>
      <w:proofErr w:type="gramStart"/>
      <w:r w:rsidRPr="00C411DA">
        <w:rPr>
          <w:color w:val="0A0A0A"/>
        </w:rPr>
        <w:t>Объектом бухгалтерского учета доходов от страховых взносов на обязательное социальное страхование являются доходы от обязательных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взимаемых с организаций и физических лиц в целях финансового обеспечения реализации прав застрахованных лиц на получение страхового обеспечения в соответствии с видом обязательного социального</w:t>
      </w:r>
      <w:proofErr w:type="gramEnd"/>
      <w:r w:rsidRPr="00C411DA">
        <w:rPr>
          <w:color w:val="0A0A0A"/>
        </w:rPr>
        <w:t xml:space="preserve"> страхования, а также взносы, взимаемые с организаций в целях дополнительного социального обеспечения отдельных категорий физических лиц, в соответствии с бюджетной классификацией Российской Федерации.</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21. Признание в бухгалтерском учете доходов от страховых взносов на обязательное социальное страхование осуществляется субъектами учета, осуществляющими в соответствии с бюджетным законодательством </w:t>
      </w:r>
      <w:proofErr w:type="gramStart"/>
      <w:r w:rsidRPr="00C411DA">
        <w:rPr>
          <w:color w:val="0A0A0A"/>
        </w:rPr>
        <w:t>полномочия администратора доходов бюджетов государственных внебюджетных фондов Российской Федерации</w:t>
      </w:r>
      <w:proofErr w:type="gramEnd"/>
      <w:r w:rsidRPr="00C411DA">
        <w:rPr>
          <w:color w:val="0A0A0A"/>
        </w:rPr>
        <w:t>.</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22. Доходы от страховых взносов на обязательное социальное страхование признаются в бухгалтерском учете по факту получения информации о налоговом событии.</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23. Поступления денежных средств </w:t>
      </w:r>
      <w:proofErr w:type="gramStart"/>
      <w:r w:rsidRPr="00C411DA">
        <w:rPr>
          <w:color w:val="0A0A0A"/>
        </w:rPr>
        <w:t>по доходам от страховых взносов на обязательное социальное страхование до предоставления информации о наступлении</w:t>
      </w:r>
      <w:proofErr w:type="gramEnd"/>
      <w:r w:rsidRPr="00C411DA">
        <w:rPr>
          <w:color w:val="0A0A0A"/>
        </w:rPr>
        <w:t xml:space="preserve"> налогового события не признаются для целей бухгалтерского учета доходами и отражаются в составе расчетов по доходам (расчетов по авансовым поступлениям по доходам).</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24. </w:t>
      </w:r>
      <w:proofErr w:type="gramStart"/>
      <w:r w:rsidRPr="00C411DA">
        <w:rPr>
          <w:color w:val="0A0A0A"/>
        </w:rPr>
        <w:t>Принятие к бухгалтерскому учету доходов от страховых взносов на обязательное социальное страхование отражается в оценке, определяемой на основе данных о начисленных в соответствии с законодательством Российской Федерации о налогах и сборах страховых взносах, полученных из расчетов по страховым взносам.</w:t>
      </w:r>
      <w:proofErr w:type="gramEnd"/>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lastRenderedPageBreak/>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Доходы от безвозмездных поступлений от бюджетов</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25. К доходам от безвозмездных поступлений от бюджетов относятся:</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доходы от предоставления дотаций, субсидий, субвенций и иных межбюджетных трансфертов из других бюджетов бюджетной системы Российской Федерации, а также возврат неиспользованных межбюджетных трансфертов;</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доходы от получения безвозмездных и безвозвратных трансфертов, предоставленных наднациональными организациями и правительствами иностранных государств;</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доходы от получения безвозмездных и безвозвратных трансфертов, предоставленных международными финансовыми организациями.</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26. Объектом бухгалтерского учета доходов от безвозмездных поступлений от бюджетов являются </w:t>
      </w:r>
      <w:proofErr w:type="gramStart"/>
      <w:r w:rsidRPr="00C411DA">
        <w:rPr>
          <w:color w:val="0A0A0A"/>
        </w:rPr>
        <w:t>доходы</w:t>
      </w:r>
      <w:proofErr w:type="gramEnd"/>
      <w:r w:rsidRPr="00C411DA">
        <w:rPr>
          <w:color w:val="0A0A0A"/>
        </w:rPr>
        <w:t xml:space="preserve"> по отдельным видам указанных поступлений исходя из экономического содержания необменных операций согласно бюджетной классификации Российской Федерации.</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27. Признание в бухгалтерском учете доходов от безвозмездных поступлений от бюджетов осуществляется субъектами учета, осуществляющими в соответствии с бюджетным законодательством полномочия администратора доходов бюджетов по поступлениям от бюджетов бюджетной системы Российской Федерации.</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28. Доходы от межбюджетных трансфертов, предоставляемых без условий при передаче активов, признаются в бухгалтерском учете по факту возникновения права на их получение:</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в части, относящейся к текущему периоду - доходами текущего отчетного периода;</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в части, относящейся к будущим периодам - доходами будущих периодов.</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Доходы от межбюджетных трансфертов, предоставляемых с условиями при передаче активов, признаются в бухгалтерском учете по факту возникновения права на их получение доходами будущих периодов. Доходы будущих периодов от межбюджетных трансфертов признаются </w:t>
      </w:r>
      <w:proofErr w:type="gramStart"/>
      <w:r w:rsidRPr="00C411DA">
        <w:rPr>
          <w:color w:val="0A0A0A"/>
        </w:rPr>
        <w:t>в составе доходов от межбюджетных трансфертов текущего отчетного периода по мере выполнения условий при передаче активов в части</w:t>
      </w:r>
      <w:proofErr w:type="gramEnd"/>
      <w:r w:rsidRPr="00C411DA">
        <w:rPr>
          <w:color w:val="0A0A0A"/>
        </w:rPr>
        <w:t>, относящейся к отчетному периоду.</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29. </w:t>
      </w:r>
      <w:proofErr w:type="gramStart"/>
      <w:r w:rsidRPr="00C411DA">
        <w:rPr>
          <w:color w:val="0A0A0A"/>
        </w:rPr>
        <w:t>Поступления от наднациональных организаций и правительств иностранных государств и поступления от международных финансовых организаций (далее - иные безвозмездные поступления от бюджетов), полученные без условий при передаче активов, признаются в бухгалтерском учете в качестве доходов текущего отчетного периода по факту возникновения права на их получение от передающей стороны в части, относящейся к текущему периоду, и в качестве доходов будущих периодов в части</w:t>
      </w:r>
      <w:proofErr w:type="gramEnd"/>
      <w:r w:rsidRPr="00C411DA">
        <w:rPr>
          <w:color w:val="0A0A0A"/>
        </w:rPr>
        <w:t>, относящейся к будущим периодам.</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30. Иные безвозмездные поступления от бюджетов, полученные с условиями при передаче активов, признаются в бухгалтерском учете в качестве доходов будущих периодов от безвозмездных поступлений от бюджетов по факту возникновения права на их получение от передающей стороны.</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31. Доходы будущих периодов от безвозмездных поступлений от бюджетов, полученные с условиями при передаче активов, признаются в бухгалтерском учете в составе доходов от </w:t>
      </w:r>
      <w:r w:rsidRPr="00C411DA">
        <w:rPr>
          <w:color w:val="0A0A0A"/>
        </w:rPr>
        <w:lastRenderedPageBreak/>
        <w:t>безвозмездных поступлений от бюджетов текущего отчетного периода по мере выполнения таких условий в части, относящейся к соответствующему отчетному периоду.</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Доходы от штрафов, пеней, неустоек, возмещения ущерба</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32. К доходам от штрафов, пеней, неустоек, возмещения ущерба относятся экономические выгоды или полезный потенциал, полученные или ожидаемые к получению от административных платежей и штрафов, пеней, неустоек, возмещения ущерба в соответствии с законодательством Российской Федерации.</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33. Объектом бухгалтерского учета доходов от штрафов, пеней, неустоек, возмещения ущерба являются отдельные виды доходов от принудительных изъятий, штрафов и иных санкций с учетом оснований их возникновения согласно бюджетной классификации Российской Федерации.</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34. </w:t>
      </w:r>
      <w:proofErr w:type="gramStart"/>
      <w:r w:rsidRPr="00C411DA">
        <w:rPr>
          <w:color w:val="0A0A0A"/>
        </w:rPr>
        <w:t>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в частности при вступлении в силу вынесенного постановления (решения) по делу об административном правонарушении, определения о наложении судебного штрафа, 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w:t>
      </w:r>
      <w:proofErr w:type="gramEnd"/>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35. Доходы от штрафов, пеней, неустоек, возмещения ущерба признаются в бухгалтерском учете в сумме, указанной в соответствующих документах.</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Суммы доходов от штрафов, пеней, неустоек, возмещения ущерба признаются в бухгалтерском учете, в соответствии с документами, подтверждающими право требования.</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Прочие доходы от необменных операций</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36. К прочим доходам от необменных операций относятся доходы от необменных операций, не перечисленные в пунктах 13, 19, 25, 32 настоящего Стандарта.</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37. Объектом бухгалтерского учета прочих доходов от необменных операций являются отдельные виды поступлений от необменных операций с учетом их целевого назначения (условий при передаче активов), исходя из экономического содержания необменных операций согласно бюджетной классификации Российской Федерации.</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38. Признание в бухгалтерском учете доходов от прочих доходов от необменных операций осуществляется субъектами учета, получающими от необменных операций активы (экономические выгоды).</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39. Безвозмездные поступления денежных средств (включая субсидии и гранты), полученные без условий при передаче активов, признаются в бухгалтерском учете в качестве прочих доходов от необменных операций текущего отчетного периода по факту возникновения права на их получение от передающей стороны в части, относящейся к отчетному периоду.</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lastRenderedPageBreak/>
        <w:t>При безвозмездном получении объектов имущества, за исключением денежных средств, переданных без условий при передаче активов, прочие доходы от необменных операций признаются в бухгалтерском учете доходами текущего отчетного периода от безвозмездных поступлений по факту получения имущества от передающей стороны.</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40. Доходы от безвозмездных поступлений денежных средств (включая субсидии и гранты) или доходы от безвозмездно полученных иных активов, предоставленных на условиях при передаче актива, признаются в бухгалтерском учете в момент возникновения права на их получение в составе доходов будущих периодов от безвозмездных поступлений. По мере реализации условий при передаче активов в части, относящейся к отчетному периоду, доходы будущих периодов от безвозмездных поступлений признаются в бухгалтерском учете в составе доходов текущего отчетного периода от безвозмездных поступлений.</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41. Признание </w:t>
      </w:r>
      <w:proofErr w:type="gramStart"/>
      <w:r w:rsidRPr="00C411DA">
        <w:rPr>
          <w:color w:val="0A0A0A"/>
        </w:rPr>
        <w:t>в бухгалтерском учете в составе иных доходов от необменных операций текущего периода финансового результата от выбытия обязательства в связи</w:t>
      </w:r>
      <w:proofErr w:type="gramEnd"/>
      <w:r w:rsidRPr="00C411DA">
        <w:rPr>
          <w:color w:val="0A0A0A"/>
        </w:rPr>
        <w:t xml:space="preserve"> с прощением долга (обязательства, для исполнения которого не ожидается выбытие активов в связи с прекращением требования кредитора, не являющегося учредителем (собственником) субъекта учета) осуществляется на дату прекращения признания обязательства.</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42. Признание в бухгалтерском учете иных доходов от необменных операций при безвозмездном получении активов (материальных ценностей) осуществляется по справедливой стоимости безвозмездно полученных активов (материальных ценностей) на дату их получения. При отражении доходов по таким необменным </w:t>
      </w:r>
      <w:proofErr w:type="spellStart"/>
      <w:r w:rsidRPr="00C411DA">
        <w:rPr>
          <w:color w:val="0A0A0A"/>
        </w:rPr>
        <w:t>оцерациям</w:t>
      </w:r>
      <w:proofErr w:type="spellEnd"/>
      <w:r w:rsidRPr="00C411DA">
        <w:rPr>
          <w:color w:val="0A0A0A"/>
        </w:rPr>
        <w:t xml:space="preserve"> используются методы определения справедливой стоимости безвозмездно полученных активов, предусмотренные нормативными правовыми актами, регулирующими ведение бухгалтерского учета и составление бухгалтерской (финансовой) отчетности.</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43. </w:t>
      </w:r>
      <w:proofErr w:type="gramStart"/>
      <w:r w:rsidRPr="00C411DA">
        <w:rPr>
          <w:color w:val="0A0A0A"/>
        </w:rPr>
        <w:t>Признание в бухгалтерском учете иных доходов от необменных операций при получении работ и услуг, предоставляемые физическими или юридическими лицами субъекту учета посредством необменной операции, не осуществляется при условии, что информация о получении таких работ и услуг на основании управленческой информации, представляемой лицом (подразделением) субъекта учета, ответственным за формирование и своевременное представление указанных данных, раскрывается в бухгалтерской (финансовой) отчетности согласно настоящему</w:t>
      </w:r>
      <w:proofErr w:type="gramEnd"/>
      <w:r w:rsidRPr="00C411DA">
        <w:rPr>
          <w:color w:val="0A0A0A"/>
        </w:rPr>
        <w:t xml:space="preserve"> Стандарту.</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V. Признание (принятие к бухгалтерскому учету) доходов</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от обменных операций</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Доходы от собственности</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44. К доходам от собственности относятся:</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а) доходы в виде платы за передачу в возмездное пользование государственного и муниципального имущества. Порядок признания и оценки доходов в части доходов, возникающих по договорам аренды (имущественного найма) или договоров безвозмездного пользования, регулируется Федеральным стандартом бухгалтерского учета для организаций государственного сектора "Аренда" &lt;3&gt;;</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lastRenderedPageBreak/>
        <w:t>&lt;3&gt; Утвержден приказом Министерства финансов Российской Федерации от 31 декабря 2016 г. N 258н "Об утверждении федерального стандарта бухгалтерского учета для организаций государственного сектора "Аренда" (зарегистрирован в Министерстве юстиции Российской Федерации 4 мая 2017 г., регистрационный номер 46606).</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б) доходы в виде процентов по остаткам денежных средств на счетах;</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в) доходы от передачи государственного и муниципального имущества в доверительное управление;</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г) доходы от предоставления бюджетных кредитов, займов;</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proofErr w:type="spellStart"/>
      <w:proofErr w:type="gramStart"/>
      <w:r w:rsidRPr="00C411DA">
        <w:rPr>
          <w:color w:val="0A0A0A"/>
        </w:rPr>
        <w:t>д</w:t>
      </w:r>
      <w:proofErr w:type="spellEnd"/>
      <w:r w:rsidRPr="00C411DA">
        <w:rPr>
          <w:color w:val="0A0A0A"/>
        </w:rPr>
        <w:t>) доходы в виде части прибыли государственных и муниципальных унитарных предприятий, оставшейся после уплаты налогов и иных обязательных платежей, от иных форм участия в капитале предприятий, находящихся в государственной (муниципальной) собственности, а также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roofErr w:type="gramEnd"/>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е) иные предусмотренные законодательством Российской Федерации доходы от использования активов в виде государственного или муниципального имущества.</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45. Объектом бухгалтерского учета доходов от собственности являются отдельные виды </w:t>
      </w:r>
      <w:proofErr w:type="gramStart"/>
      <w:r w:rsidRPr="00C411DA">
        <w:rPr>
          <w:color w:val="0A0A0A"/>
        </w:rPr>
        <w:t>доходов</w:t>
      </w:r>
      <w:proofErr w:type="gramEnd"/>
      <w:r w:rsidRPr="00C411DA">
        <w:rPr>
          <w:color w:val="0A0A0A"/>
        </w:rPr>
        <w:t xml:space="preserve"> от собственности исходя из экономического содержания обменных операций с учетом видов имущества, передаваемого в управление (пользование), согласно бюджетной классификации Российской Федерации.</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46. Доходы от собственности, за исключением перечисленных в подпунктах "а" и "</w:t>
      </w:r>
      <w:proofErr w:type="spellStart"/>
      <w:r w:rsidRPr="00C411DA">
        <w:rPr>
          <w:color w:val="0A0A0A"/>
        </w:rPr>
        <w:t>д</w:t>
      </w:r>
      <w:proofErr w:type="spellEnd"/>
      <w:r w:rsidRPr="00C411DA">
        <w:rPr>
          <w:color w:val="0A0A0A"/>
        </w:rPr>
        <w:t>" пункта 44 настоящего Стандарта, признаются в бухгалтерском учете в составе доходов текущего отчетного периода в оценке, предусмотренной условиями договоров (контрактов, соглашений).</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47. Доходы от собственности, указанные в подпункте "</w:t>
      </w:r>
      <w:proofErr w:type="spellStart"/>
      <w:r w:rsidRPr="00C411DA">
        <w:rPr>
          <w:color w:val="0A0A0A"/>
        </w:rPr>
        <w:t>д</w:t>
      </w:r>
      <w:proofErr w:type="spellEnd"/>
      <w:r w:rsidRPr="00C411DA">
        <w:rPr>
          <w:color w:val="0A0A0A"/>
        </w:rPr>
        <w:t>" пункта 44 настоящего Стандарта, признаются в бухгалтерском учете в составе доходов текущего отчетного периода на дату утверждения решения собственников (учредителей) о распределении указанных доходов в оценке, предусмотренной указанным решением.</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Доходы от реализации</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48. К доходам от реализации относятся доходы от продажи товаров, готовой продукции, биологической продукции, а также доходы от оказания (выполнения) услуг (работ), в том числе услуг (работ), финансовое обеспечение которых осуществляется за счет субсидии на выполнение государственного (муниципального) задания.</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49. Объектом бухгалтерского учета доходов от реализации являются доходы по отдельным видам продукции, услуг (работ), в том числе выполняемых в рамках государственного (муниципального) задания, исходя из экономического содержания обменных операций согласно бюджетной классификации Российской Федерации.</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50. Признание в бухгалтерском учете доходов от реализации осуществляется субъектами учета, осуществляющими деятельность, связанную с оказанием услуг (выполнением работ), продажей товаров, готовой продукции, биологической продукции.</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lastRenderedPageBreak/>
        <w:t>51. Доходы от реализации товаров, готовой продукции, биологической продукции признаются в бухгалтерском учете на дату выполнения всех ниже перечисленных условий:</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а) субъект учета передал покупателю существенные риски и выгоды, связанные с владением товаром, готовой продукцией, биологической продукцией;</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б) субъект учета не сохраняет за собой фактический контроль над товаром, готовой продукцией, биологической продукцией;</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в) возникает право субъекта учета на получение экономических выгод или полезного потенциала, связанных с операцией;</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г) величина дохода может быть надежно оценена.</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52. Доходы от реализации товаров, готовой продукции, биологической продукции признаются в бухгалтерском учете в сумме, равной величине ожидаемого поступления экономических выгод и полезного потенциала, заключенного в активе.</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53. Доходы от оказания услуг (выполнения работ) признаются в бухгалтерском учете в составе доходов текущего отчетного периода на дату возникновения права на их получение в сумме, равной величине ожидаемого поступления экономических выгод и (или) полезного потенциала, заключенного в активе.</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54. Субсидии на выполнение государственного (муниципального) задания признаются в бухгалтерском учете в качестве доходов будущих периодов на дату возникновения права на их получение.</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Доходы будущих периодов от субсидий на выполнение государственного (муниципального) задания признаются в бухгалтерском учете в составе доходов от реализации текущего отчетного периода по мере исполнения государственного (муниципального) задания.</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VI. Раскрытие информации о доходах </w:t>
      </w:r>
      <w:proofErr w:type="gramStart"/>
      <w:r w:rsidRPr="00C411DA">
        <w:rPr>
          <w:color w:val="0A0A0A"/>
        </w:rPr>
        <w:t>в</w:t>
      </w:r>
      <w:proofErr w:type="gramEnd"/>
      <w:r w:rsidRPr="00C411DA">
        <w:rPr>
          <w:color w:val="0A0A0A"/>
        </w:rPr>
        <w:t xml:space="preserve"> бухгалтерской</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(финансовой) отчетности</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55. В Пояснительной записке к годовой бухгалтерской (финансовой) отчетности раскрывается следующая информация:</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а) о положениях учетной политики, устанавливающих особенности признания доходов субъектом учета;</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б) о доходах в разрезе групп, подгрупп в зависимости от экономического содержания с обособлением сумм предоставленных льгот (скидок);</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 xml:space="preserve">в) о доходах от подарков, пожертвований и </w:t>
      </w:r>
      <w:proofErr w:type="gramStart"/>
      <w:r w:rsidRPr="00C411DA">
        <w:rPr>
          <w:color w:val="0A0A0A"/>
        </w:rPr>
        <w:t>других</w:t>
      </w:r>
      <w:proofErr w:type="gramEnd"/>
      <w:r w:rsidRPr="00C411DA">
        <w:rPr>
          <w:color w:val="0A0A0A"/>
        </w:rPr>
        <w:t xml:space="preserve"> безвозмездно полученных ценностей, признанных в текущем отчетном периоде, и характер указанных ценностей;</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г) об основных видах безвозмездно полученных услуг (работ);</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proofErr w:type="spellStart"/>
      <w:r w:rsidRPr="00C411DA">
        <w:rPr>
          <w:color w:val="0A0A0A"/>
        </w:rPr>
        <w:t>д</w:t>
      </w:r>
      <w:proofErr w:type="spellEnd"/>
      <w:r w:rsidRPr="00C411DA">
        <w:rPr>
          <w:color w:val="0A0A0A"/>
        </w:rPr>
        <w:t>) о суммах дебиторской задолженности, признанной по необменным операциям;</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е) о суммах изменений доходов будущих периодов по видам доходов;</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ж) о суммах обязательств по авансовым поступлениям.</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lastRenderedPageBreak/>
        <w:t xml:space="preserve">56. </w:t>
      </w:r>
      <w:proofErr w:type="gramStart"/>
      <w:r w:rsidRPr="00C411DA">
        <w:rPr>
          <w:color w:val="0A0A0A"/>
        </w:rPr>
        <w:t>При раскрытии информации о доходах от реализации товаров, готовой продукции, биологической продукции (работ, услуг) необходимо отдельно раскрыть информацию о доходах по приносящей доход деятельности и о доходах, полученных в форме субсидий на финансовое обеспечение выполнения государственных (муниципальных) заданий.</w:t>
      </w:r>
      <w:proofErr w:type="gramEnd"/>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57. Плановые, прогнозные назначения по доходам субъекта учета отражаются в составе бюджетной информации субъекта учета.</w:t>
      </w:r>
    </w:p>
    <w:p w:rsidR="00C411DA" w:rsidRPr="00C411DA" w:rsidRDefault="00C411DA" w:rsidP="00C411DA">
      <w:pPr>
        <w:pStyle w:val="a3"/>
        <w:shd w:val="clear" w:color="auto" w:fill="FFFFFF"/>
        <w:spacing w:before="169" w:beforeAutospacing="0" w:after="169" w:afterAutospacing="0"/>
        <w:jc w:val="both"/>
        <w:textAlignment w:val="baseline"/>
        <w:rPr>
          <w:color w:val="0A0A0A"/>
        </w:rPr>
      </w:pPr>
      <w:r w:rsidRPr="00C411DA">
        <w:rPr>
          <w:color w:val="0A0A0A"/>
        </w:rPr>
        <w:t>58. Ретроспективное раскрытие сопоставимой информации при первом применении настоящего Стандарта не требуется.</w:t>
      </w:r>
    </w:p>
    <w:p w:rsidR="00C411DA" w:rsidRPr="00C411DA" w:rsidRDefault="00C411DA" w:rsidP="00C411DA">
      <w:pPr>
        <w:jc w:val="both"/>
        <w:rPr>
          <w:rFonts w:ascii="Times New Roman" w:hAnsi="Times New Roman" w:cs="Times New Roman"/>
          <w:sz w:val="24"/>
          <w:szCs w:val="24"/>
        </w:rPr>
      </w:pPr>
    </w:p>
    <w:sectPr w:rsidR="00C411DA" w:rsidRPr="00C411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rsids>
    <w:rsidRoot w:val="00C411DA"/>
    <w:rsid w:val="00C41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11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8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4562</Words>
  <Characters>26010</Characters>
  <Application>Microsoft Office Word</Application>
  <DocSecurity>0</DocSecurity>
  <Lines>216</Lines>
  <Paragraphs>61</Paragraphs>
  <ScaleCrop>false</ScaleCrop>
  <Company/>
  <LinksUpToDate>false</LinksUpToDate>
  <CharactersWithSpaces>30511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2019-06-14T10:08:00Z</dcterms:created>
  <dcterms:modified xsi:type="dcterms:W3CDTF">2019-06-14T10:09:00Z</dcterms:modified>
</cp:coreProperties>
</file>