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AB" w:rsidRPr="003046F5" w:rsidRDefault="003046F5" w:rsidP="003046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C00000"/>
          <w:sz w:val="26"/>
          <w:szCs w:val="26"/>
          <w:lang w:eastAsia="ru-RU"/>
        </w:rPr>
      </w:pPr>
      <w:r w:rsidRPr="003046F5">
        <w:rPr>
          <w:rFonts w:ascii="Calibri" w:eastAsia="Times New Roman" w:hAnsi="Calibri" w:cs="Arial"/>
          <w:b/>
          <w:color w:val="C00000"/>
          <w:sz w:val="26"/>
          <w:szCs w:val="26"/>
          <w:lang w:eastAsia="ru-RU"/>
        </w:rPr>
        <w:t xml:space="preserve">Замечания </w:t>
      </w:r>
      <w:proofErr w:type="spellStart"/>
      <w:r w:rsidRPr="003046F5">
        <w:rPr>
          <w:rFonts w:ascii="Calibri" w:eastAsia="Times New Roman" w:hAnsi="Calibri" w:cs="Arial"/>
          <w:b/>
          <w:color w:val="C00000"/>
          <w:sz w:val="26"/>
          <w:szCs w:val="26"/>
          <w:lang w:eastAsia="ru-RU"/>
        </w:rPr>
        <w:t>Минченко</w:t>
      </w:r>
      <w:proofErr w:type="spellEnd"/>
      <w:r w:rsidRPr="003046F5">
        <w:rPr>
          <w:rFonts w:ascii="Calibri" w:eastAsia="Times New Roman" w:hAnsi="Calibri" w:cs="Arial"/>
          <w:b/>
          <w:color w:val="C00000"/>
          <w:sz w:val="26"/>
          <w:szCs w:val="26"/>
          <w:lang w:eastAsia="ru-RU"/>
        </w:rPr>
        <w:t xml:space="preserve"> А.А. (ПАО "Полюс") к рекомендации Р-Х/2020 - ОК </w:t>
      </w:r>
      <w:proofErr w:type="spellStart"/>
      <w:r w:rsidRPr="003046F5">
        <w:rPr>
          <w:rFonts w:ascii="Calibri" w:eastAsia="Times New Roman" w:hAnsi="Calibri" w:cs="Arial"/>
          <w:b/>
          <w:color w:val="C00000"/>
          <w:sz w:val="26"/>
          <w:szCs w:val="26"/>
          <w:lang w:eastAsia="ru-RU"/>
        </w:rPr>
        <w:t>Нефтегаз</w:t>
      </w:r>
      <w:proofErr w:type="spellEnd"/>
      <w:r w:rsidRPr="003046F5">
        <w:rPr>
          <w:rFonts w:ascii="Calibri" w:eastAsia="Times New Roman" w:hAnsi="Calibri" w:cs="Arial"/>
          <w:b/>
          <w:color w:val="C00000"/>
          <w:sz w:val="26"/>
          <w:szCs w:val="26"/>
          <w:lang w:eastAsia="ru-RU"/>
        </w:rPr>
        <w:t>/ОК ГДП «Аренда для разведки и добычи»</w:t>
      </w:r>
    </w:p>
    <w:p w:rsidR="00FE17AB" w:rsidRDefault="00FE17AB" w:rsidP="00FE17A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94343"/>
          <w:sz w:val="21"/>
          <w:szCs w:val="21"/>
          <w:shd w:val="clear" w:color="auto" w:fill="FFFF99"/>
          <w:lang w:eastAsia="ru-RU"/>
        </w:rPr>
      </w:pPr>
    </w:p>
    <w:p w:rsidR="00FE17AB" w:rsidRPr="00FE17AB" w:rsidRDefault="00FE17AB" w:rsidP="00FE1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494343"/>
          <w:sz w:val="21"/>
          <w:szCs w:val="21"/>
          <w:shd w:val="clear" w:color="auto" w:fill="FFFF99"/>
          <w:lang w:eastAsia="ru-RU"/>
        </w:rPr>
        <w:t>Исходя из приведенных выше определений, действующим законодательством определены понятия «участок недр» и «земельный участок», согласно которым земельные участки не относятся к участкам недр, а представляют собой отдельный объект прав.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1F497D"/>
          <w:lang w:eastAsia="ru-RU"/>
        </w:rPr>
        <w:t xml:space="preserve">В соответствии с Законом «О недрах», </w:t>
      </w:r>
      <w:proofErr w:type="spellStart"/>
      <w:r w:rsidRPr="00FE17AB">
        <w:rPr>
          <w:rFonts w:ascii="Calibri" w:eastAsia="Times New Roman" w:hAnsi="Calibri" w:cs="Arial"/>
          <w:color w:val="1F497D"/>
          <w:lang w:eastAsia="ru-RU"/>
        </w:rPr>
        <w:t>недропользователи</w:t>
      </w:r>
      <w:proofErr w:type="spellEnd"/>
      <w:r w:rsidRPr="00FE17AB">
        <w:rPr>
          <w:rFonts w:ascii="Calibri" w:eastAsia="Times New Roman" w:hAnsi="Calibri" w:cs="Arial"/>
          <w:color w:val="1F497D"/>
          <w:lang w:eastAsia="ru-RU"/>
        </w:rPr>
        <w:t xml:space="preserve"> осуществляют свою деятельность на земельном участке (ст. 53).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1F497D"/>
          <w:lang w:eastAsia="ru-RU"/>
        </w:rPr>
        <w:t xml:space="preserve">Соответственно, предоставление участка недр подразумевает собой предоставление земельного участка для извлечения полезных ископаемых на участке </w:t>
      </w:r>
      <w:proofErr w:type="gramStart"/>
      <w:r w:rsidRPr="00FE17AB">
        <w:rPr>
          <w:rFonts w:ascii="Calibri" w:eastAsia="Times New Roman" w:hAnsi="Calibri" w:cs="Arial"/>
          <w:color w:val="1F497D"/>
          <w:lang w:eastAsia="ru-RU"/>
        </w:rPr>
        <w:t>недр</w:t>
      </w:r>
      <w:proofErr w:type="gramEnd"/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1F497D"/>
          <w:lang w:eastAsia="ru-RU"/>
        </w:rPr>
        <w:t> 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1F497D"/>
          <w:lang w:eastAsia="ru-RU"/>
        </w:rPr>
        <w:t>Таким образом, совершенно некорректно отделять использование участка недр от земельного участка, так как это невозможно как физически и по смыслу ст. 53 Закона «О недрах».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1F497D"/>
          <w:lang w:eastAsia="ru-RU"/>
        </w:rPr>
        <w:t> 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1F497D"/>
          <w:lang w:eastAsia="ru-RU"/>
        </w:rPr>
        <w:t xml:space="preserve">Исходя из </w:t>
      </w:r>
      <w:proofErr w:type="gramStart"/>
      <w:r w:rsidRPr="00FE17AB">
        <w:rPr>
          <w:rFonts w:ascii="Calibri" w:eastAsia="Times New Roman" w:hAnsi="Calibri" w:cs="Arial"/>
          <w:color w:val="1F497D"/>
          <w:lang w:eastAsia="ru-RU"/>
        </w:rPr>
        <w:t>вышеизложенного</w:t>
      </w:r>
      <w:proofErr w:type="gramEnd"/>
      <w:r w:rsidRPr="00FE17AB">
        <w:rPr>
          <w:rFonts w:ascii="Calibri" w:eastAsia="Times New Roman" w:hAnsi="Calibri" w:cs="Arial"/>
          <w:color w:val="1F497D"/>
          <w:lang w:eastAsia="ru-RU"/>
        </w:rPr>
        <w:t>, норма п. а) ст.3 ФСБУ 25/2018 относится к договорам аренды участков, которые связаны с разведкой и добычей.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1F497D"/>
          <w:lang w:eastAsia="ru-RU"/>
        </w:rPr>
        <w:t> 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5C5C5C"/>
          <w:lang w:eastAsia="ru-RU"/>
        </w:rPr>
        <w:t> 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5C5C5C"/>
          <w:sz w:val="26"/>
          <w:szCs w:val="26"/>
          <w:lang w:eastAsia="ru-RU"/>
        </w:rPr>
        <w:t xml:space="preserve">Помимо </w:t>
      </w:r>
      <w:proofErr w:type="gramStart"/>
      <w:r w:rsidRPr="00FE17AB">
        <w:rPr>
          <w:rFonts w:ascii="Calibri" w:eastAsia="Times New Roman" w:hAnsi="Calibri" w:cs="Arial"/>
          <w:color w:val="5C5C5C"/>
          <w:sz w:val="26"/>
          <w:szCs w:val="26"/>
          <w:lang w:eastAsia="ru-RU"/>
        </w:rPr>
        <w:t>вышеизложенного</w:t>
      </w:r>
      <w:proofErr w:type="gramEnd"/>
      <w:r w:rsidRPr="00FE17AB">
        <w:rPr>
          <w:rFonts w:ascii="Calibri" w:eastAsia="Times New Roman" w:hAnsi="Calibri" w:cs="Arial"/>
          <w:color w:val="5C5C5C"/>
          <w:sz w:val="26"/>
          <w:szCs w:val="26"/>
          <w:lang w:eastAsia="ru-RU"/>
        </w:rPr>
        <w:t xml:space="preserve"> предлагаю скорректировать Решение исходя из поставленных в рекомендации задач</w:t>
      </w:r>
      <w:r w:rsidRPr="00FE17AB">
        <w:rPr>
          <w:rFonts w:ascii="Calibri" w:eastAsia="Times New Roman" w:hAnsi="Calibri" w:cs="Arial"/>
          <w:color w:val="5C5C5C"/>
          <w:lang w:eastAsia="ru-RU"/>
        </w:rPr>
        <w:t>: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5C5C5C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b/>
          <w:bCs/>
          <w:color w:val="800000"/>
          <w:sz w:val="21"/>
          <w:lang w:eastAsia="ru-RU"/>
        </w:rPr>
        <w:t>1.</w:t>
      </w:r>
      <w:r w:rsidRPr="00FE17AB">
        <w:rPr>
          <w:rFonts w:ascii="Verdana" w:eastAsia="Times New Roman" w:hAnsi="Verdana" w:cs="Arial"/>
          <w:b/>
          <w:bCs/>
          <w:color w:val="008080"/>
          <w:sz w:val="21"/>
          <w:lang w:eastAsia="ru-RU"/>
        </w:rPr>
        <w:t> </w:t>
      </w:r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>Затраты на предоставление участков недр для геологического изучения, разведки и (или) добычи полезных ископаемых до подтверждения КЦД признаются в учете на участках в качестве поисковых активов и в составе нематериальных активов после подтверждения КЦД при условии соблюдения соответствующих критериев признания.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Times New Roman" w:eastAsia="Times New Roman" w:hAnsi="Times New Roman" w:cs="Times New Roman"/>
          <w:color w:val="494343"/>
          <w:sz w:val="24"/>
          <w:szCs w:val="24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b/>
          <w:bCs/>
          <w:color w:val="800000"/>
          <w:sz w:val="21"/>
          <w:lang w:eastAsia="ru-RU"/>
        </w:rPr>
        <w:t>2.</w:t>
      </w:r>
      <w:r w:rsidRPr="00FE17AB">
        <w:rPr>
          <w:rFonts w:ascii="Verdana" w:eastAsia="Times New Roman" w:hAnsi="Verdana" w:cs="Arial"/>
          <w:b/>
          <w:bCs/>
          <w:color w:val="008080"/>
          <w:sz w:val="21"/>
          <w:lang w:eastAsia="ru-RU"/>
        </w:rPr>
        <w:t> </w:t>
      </w:r>
      <w:proofErr w:type="gramStart"/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>В случае получения в пользование от других лиц за плату активов для разведки</w:t>
      </w:r>
      <w:proofErr w:type="gramEnd"/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 xml:space="preserve"> и (или) добычи полезных ископаемых, не являющихся земельными участками (скважин, оборудования, инфраструктуры и др.), организация учитывает такие активы в порядке, предусмотренном ФСБУ 25 «Бухгалтерский учет аренды».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Times New Roman" w:eastAsia="Times New Roman" w:hAnsi="Times New Roman" w:cs="Times New Roman"/>
          <w:color w:val="494343"/>
          <w:sz w:val="24"/>
          <w:szCs w:val="24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b/>
          <w:bCs/>
          <w:color w:val="800000"/>
          <w:sz w:val="21"/>
          <w:lang w:eastAsia="ru-RU"/>
        </w:rPr>
        <w:t>3.</w:t>
      </w:r>
      <w:r w:rsidRPr="00FE17AB">
        <w:rPr>
          <w:rFonts w:ascii="Verdana" w:eastAsia="Times New Roman" w:hAnsi="Verdana" w:cs="Arial"/>
          <w:b/>
          <w:bCs/>
          <w:color w:val="008080"/>
          <w:sz w:val="21"/>
          <w:lang w:eastAsia="ru-RU"/>
        </w:rPr>
        <w:t> </w:t>
      </w:r>
      <w:proofErr w:type="gramStart"/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>В случае получения в пользование от других лиц за плату земельного участка для разведки</w:t>
      </w:r>
      <w:proofErr w:type="gramEnd"/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 xml:space="preserve"> и (или) добычи полезных ископаемых организация признает обязательство по оплате пользования таким участком в момент фактического получения доступа к этому участку в соответствии с критериями признания, изложенными в пункте 4 настоящей Рекомендации.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Times New Roman" w:eastAsia="Times New Roman" w:hAnsi="Times New Roman" w:cs="Times New Roman"/>
          <w:color w:val="494343"/>
          <w:sz w:val="24"/>
          <w:szCs w:val="24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b/>
          <w:bCs/>
          <w:color w:val="800000"/>
          <w:sz w:val="21"/>
          <w:lang w:eastAsia="ru-RU"/>
        </w:rPr>
        <w:t>4.</w:t>
      </w:r>
      <w:r w:rsidRPr="00FE17AB">
        <w:rPr>
          <w:rFonts w:ascii="Verdana" w:eastAsia="Times New Roman" w:hAnsi="Verdana" w:cs="Arial"/>
          <w:b/>
          <w:bCs/>
          <w:color w:val="008080"/>
          <w:sz w:val="21"/>
          <w:lang w:eastAsia="ru-RU"/>
        </w:rPr>
        <w:t> </w:t>
      </w: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Для оценки обязательства, предусмотренного п. 3 Настоящей рекомендации, организация должна оценить возможность применения норм ФСБУ 25/2018 для данного участка. Организация может также воспользоваться положениями МСФО (IFRS) 16 «Аренда» для уточнения критериев.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Основными критериями оценки могут быть: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- указание в договоре имеется прямое указание «земельный участок предназначен для работ по оценке и добыче полезных ископаемых»;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- организация имеет право на исследование и добычу полезных ископаемых на данном участке;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- площадь земельного участка полностью или большей частью покрывает исследуемый участок недр;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 xml:space="preserve">- на земельном участке находятся объекты, без которых технологически и фактически невозможна разведка и добыча полезных ископаемых (ЗИФ, </w:t>
      </w:r>
      <w:proofErr w:type="spellStart"/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хвостохранилище</w:t>
      </w:r>
      <w:proofErr w:type="spellEnd"/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 xml:space="preserve"> и т.д.);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lastRenderedPageBreak/>
        <w:t>В случаях, если соблюдения одного из перечисленных критериев организация </w:t>
      </w:r>
      <w:r w:rsidRPr="00FE17AB">
        <w:rPr>
          <w:rFonts w:ascii="Verdana" w:eastAsia="Times New Roman" w:hAnsi="Verdana" w:cs="Arial"/>
          <w:b/>
          <w:bCs/>
          <w:color w:val="008080"/>
          <w:sz w:val="21"/>
          <w:lang w:eastAsia="ru-RU"/>
        </w:rPr>
        <w:t>может воспользоваться</w:t>
      </w: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 нормами п. 3 ФСБУ 25/2018 и отражать расходы по аренде данного участка в составе текущих расходов.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b/>
          <w:bCs/>
          <w:color w:val="800000"/>
          <w:sz w:val="21"/>
          <w:lang w:eastAsia="ru-RU"/>
        </w:rPr>
        <w:t>5.</w:t>
      </w:r>
      <w:r w:rsidRPr="00FE17AB">
        <w:rPr>
          <w:rFonts w:ascii="Verdana" w:eastAsia="Times New Roman" w:hAnsi="Verdana" w:cs="Arial"/>
          <w:b/>
          <w:bCs/>
          <w:color w:val="008080"/>
          <w:sz w:val="21"/>
          <w:lang w:eastAsia="ru-RU"/>
        </w:rPr>
        <w:t> </w:t>
      </w:r>
      <w:r w:rsidRPr="00FE17AB">
        <w:rPr>
          <w:rFonts w:ascii="Verdana" w:eastAsia="Times New Roman" w:hAnsi="Verdana" w:cs="Arial"/>
          <w:color w:val="008080"/>
          <w:sz w:val="21"/>
          <w:szCs w:val="21"/>
          <w:shd w:val="clear" w:color="auto" w:fill="FFFF00"/>
          <w:lang w:eastAsia="ru-RU"/>
        </w:rPr>
        <w:t>В случае наличия неопределенностей в критериях оценки организация руководствуется подходами к отражению аренды, изложенными в ФСБУ 25/2018 и МСФО (IFRS) 16 «Аренда» с отражением соответствующего актива в форме права пользования и обязательства по аренде.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Times New Roman" w:eastAsia="Times New Roman" w:hAnsi="Times New Roman" w:cs="Times New Roman"/>
          <w:color w:val="494343"/>
          <w:sz w:val="24"/>
          <w:szCs w:val="24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Verdana" w:eastAsia="Times New Roman" w:hAnsi="Verdana" w:cs="Arial"/>
          <w:b/>
          <w:bCs/>
          <w:color w:val="800000"/>
          <w:sz w:val="21"/>
          <w:lang w:eastAsia="ru-RU"/>
        </w:rPr>
        <w:t>6.</w:t>
      </w:r>
      <w:r w:rsidRPr="00FE17AB">
        <w:rPr>
          <w:rFonts w:ascii="Verdana" w:eastAsia="Times New Roman" w:hAnsi="Verdana" w:cs="Arial"/>
          <w:b/>
          <w:bCs/>
          <w:color w:val="008080"/>
          <w:sz w:val="21"/>
          <w:lang w:eastAsia="ru-RU"/>
        </w:rPr>
        <w:t> </w:t>
      </w:r>
      <w:r w:rsidRPr="00FE17AB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>В случае если земельный участок получен в пользование для разведки (поиска, оценки) полезных ископаемых до подтверждения коммерческой целесообразности добычи (КЦД), организация включает обязательство, признанное в соответствии с пунктом 3 настоящей Рекомендации, в соответствующий поисковый актив или в расход, исходя из способов учета предусмотренных п.4 или п.5 Настоящей рекомендации.</w:t>
      </w:r>
    </w:p>
    <w:p w:rsidR="00FE17AB" w:rsidRPr="00FE17AB" w:rsidRDefault="00FE17AB" w:rsidP="00FE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Times New Roman" w:eastAsia="Times New Roman" w:hAnsi="Times New Roman" w:cs="Times New Roman"/>
          <w:color w:val="494343"/>
          <w:sz w:val="24"/>
          <w:szCs w:val="24"/>
          <w:lang w:eastAsia="ru-RU"/>
        </w:rPr>
        <w:t> </w:t>
      </w:r>
    </w:p>
    <w:p w:rsidR="00FE17AB" w:rsidRPr="00FE17AB" w:rsidRDefault="00FE17AB" w:rsidP="00FE1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E17AB">
        <w:rPr>
          <w:rFonts w:ascii="Calibri" w:eastAsia="Times New Roman" w:hAnsi="Calibri" w:cs="Arial"/>
          <w:color w:val="5C5C5C"/>
          <w:lang w:eastAsia="ru-RU"/>
        </w:rPr>
        <w:t> </w:t>
      </w:r>
      <w:r w:rsidRPr="00FE17AB">
        <w:rPr>
          <w:rFonts w:ascii="Arial" w:eastAsia="Times New Roman" w:hAnsi="Arial" w:cs="Arial"/>
          <w:color w:val="5C5C5C"/>
          <w:sz w:val="18"/>
          <w:szCs w:val="18"/>
          <w:lang w:eastAsia="ru-RU"/>
        </w:rPr>
        <w:br/>
      </w:r>
      <w:r w:rsidRPr="00FE17AB">
        <w:rPr>
          <w:rFonts w:ascii="Calibri" w:eastAsia="Times New Roman" w:hAnsi="Calibri" w:cs="Arial"/>
          <w:color w:val="5C5C5C"/>
          <w:lang w:eastAsia="ru-RU"/>
        </w:rPr>
        <w:t>На мой взгляд, предлагаемым вариантом решения мы отвечаем на поставленный в рекомендации вопрос: «</w:t>
      </w:r>
      <w:r w:rsidRPr="00FE17AB">
        <w:rPr>
          <w:rFonts w:ascii="Verdana" w:eastAsia="Times New Roman" w:hAnsi="Verdana" w:cs="Arial"/>
          <w:color w:val="494343"/>
          <w:sz w:val="21"/>
          <w:szCs w:val="21"/>
          <w:lang w:eastAsia="ru-RU"/>
        </w:rPr>
        <w:t>какими нормативными документами следует руководствоваться арендатору в бухгалтерском учете при получении в пользование за плату участков недр, земельных участков, других активов для разведки и (или) добычи полезных ископаемых</w:t>
      </w:r>
      <w:r w:rsidRPr="00FE17AB">
        <w:rPr>
          <w:rFonts w:ascii="Calibri" w:eastAsia="Times New Roman" w:hAnsi="Calibri" w:cs="Arial"/>
          <w:color w:val="5C5C5C"/>
          <w:lang w:eastAsia="ru-RU"/>
        </w:rPr>
        <w:t>»</w:t>
      </w:r>
    </w:p>
    <w:p w:rsidR="00FE17AB" w:rsidRDefault="00FE17AB"/>
    <w:sectPr w:rsidR="00FE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F3" w:rsidRDefault="00775CF3" w:rsidP="00FE17AB">
      <w:pPr>
        <w:spacing w:after="0" w:line="240" w:lineRule="auto"/>
      </w:pPr>
      <w:r>
        <w:separator/>
      </w:r>
    </w:p>
  </w:endnote>
  <w:endnote w:type="continuationSeparator" w:id="0">
    <w:p w:rsidR="00775CF3" w:rsidRDefault="00775CF3" w:rsidP="00FE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F3" w:rsidRDefault="00775CF3" w:rsidP="00FE17AB">
      <w:pPr>
        <w:spacing w:after="0" w:line="240" w:lineRule="auto"/>
      </w:pPr>
      <w:r>
        <w:separator/>
      </w:r>
    </w:p>
  </w:footnote>
  <w:footnote w:type="continuationSeparator" w:id="0">
    <w:p w:rsidR="00775CF3" w:rsidRDefault="00775CF3" w:rsidP="00FE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7AB"/>
    <w:rsid w:val="003046F5"/>
    <w:rsid w:val="00775CF3"/>
    <w:rsid w:val="00F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7A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E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7AB"/>
  </w:style>
  <w:style w:type="paragraph" w:styleId="a6">
    <w:name w:val="footer"/>
    <w:basedOn w:val="a"/>
    <w:link w:val="a7"/>
    <w:uiPriority w:val="99"/>
    <w:semiHidden/>
    <w:unhideWhenUsed/>
    <w:rsid w:val="00FE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725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822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2313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95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2686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998">
                                  <w:blockQuote w:val="1"/>
                                  <w:marLeft w:val="0"/>
                                  <w:marRight w:val="-12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8040">
                                          <w:marLeft w:val="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2020-01-20T09:01:00Z</dcterms:created>
  <dcterms:modified xsi:type="dcterms:W3CDTF">2020-01-20T09:53:00Z</dcterms:modified>
</cp:coreProperties>
</file>