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2943"/>
      </w:tblGrid>
      <w:tr w:rsidR="00FD7ABC" w:rsidRPr="00EB6F3E" w:rsidTr="001E5818">
        <w:tc>
          <w:tcPr>
            <w:tcW w:w="6663" w:type="dxa"/>
          </w:tcPr>
          <w:p w:rsidR="000B4D67" w:rsidRPr="00EB6F3E" w:rsidRDefault="000B4D67" w:rsidP="000B4D67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EB6F3E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0B4D67" w:rsidRPr="00EB6F3E" w:rsidRDefault="000B4D67" w:rsidP="000B4D67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EB6F3E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D7ABC" w:rsidRPr="00EB6F3E" w:rsidRDefault="000B4D67" w:rsidP="000B4D67">
            <w:pPr>
              <w:rPr>
                <w:rFonts w:ascii="Times New Roman" w:hAnsi="Times New Roman" w:cs="Times New Roman"/>
                <w:sz w:val="18"/>
              </w:rPr>
            </w:pPr>
            <w:r w:rsidRPr="00EB6F3E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  <w:r w:rsidRPr="00EB6F3E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br/>
              <w:t>(ФОНД «НРБУ «БМЦ»)</w:t>
            </w:r>
          </w:p>
        </w:tc>
        <w:tc>
          <w:tcPr>
            <w:tcW w:w="2943" w:type="dxa"/>
          </w:tcPr>
          <w:p w:rsidR="00FD7ABC" w:rsidRPr="00EB6F3E" w:rsidRDefault="00FD7ABC" w:rsidP="00EF6DDC">
            <w:pPr>
              <w:spacing w:before="100" w:beforeAutospacing="1"/>
              <w:ind w:left="-426" w:firstLine="709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D3599" w:rsidRPr="008D3599" w:rsidRDefault="008D3599" w:rsidP="008D35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8D3599">
        <w:rPr>
          <w:rFonts w:ascii="Times New Roman" w:hAnsi="Times New Roman"/>
          <w:b/>
          <w:color w:val="C00000"/>
          <w:sz w:val="28"/>
          <w:szCs w:val="28"/>
          <w:lang w:eastAsia="ru-RU"/>
        </w:rPr>
        <w:t>СПРАВКА</w:t>
      </w:r>
    </w:p>
    <w:p w:rsidR="008D3599" w:rsidRPr="008D3599" w:rsidRDefault="008D3599" w:rsidP="008D35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8D3599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о бухгалтерском учете сумм налога на дополнительный доход </w:t>
      </w:r>
    </w:p>
    <w:p w:rsidR="008D3599" w:rsidRPr="008D3599" w:rsidRDefault="008D3599" w:rsidP="008D35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8D3599">
        <w:rPr>
          <w:rFonts w:ascii="Times New Roman" w:hAnsi="Times New Roman"/>
          <w:b/>
          <w:color w:val="C00000"/>
          <w:sz w:val="28"/>
          <w:szCs w:val="28"/>
          <w:lang w:eastAsia="ru-RU"/>
        </w:rPr>
        <w:t>от добычи углеводородного сырья на участке недр (НДД)</w:t>
      </w:r>
    </w:p>
    <w:p w:rsidR="008D3599" w:rsidRPr="008D3599" w:rsidRDefault="008D3599" w:rsidP="008D35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8D3599">
        <w:rPr>
          <w:rFonts w:ascii="Times New Roman" w:hAnsi="Times New Roman"/>
          <w:b/>
          <w:color w:val="C00000"/>
          <w:sz w:val="28"/>
          <w:szCs w:val="28"/>
          <w:lang w:eastAsia="ru-RU"/>
        </w:rPr>
        <w:t>(ПАО «</w:t>
      </w:r>
      <w:proofErr w:type="spellStart"/>
      <w:r w:rsidRPr="008D3599">
        <w:rPr>
          <w:rFonts w:ascii="Times New Roman" w:hAnsi="Times New Roman"/>
          <w:b/>
          <w:color w:val="C00000"/>
          <w:sz w:val="28"/>
          <w:szCs w:val="28"/>
          <w:lang w:eastAsia="ru-RU"/>
        </w:rPr>
        <w:t>Лукойл</w:t>
      </w:r>
      <w:proofErr w:type="spellEnd"/>
      <w:r w:rsidRPr="008D3599">
        <w:rPr>
          <w:rFonts w:ascii="Times New Roman" w:hAnsi="Times New Roman"/>
          <w:b/>
          <w:color w:val="C00000"/>
          <w:sz w:val="28"/>
          <w:szCs w:val="28"/>
          <w:lang w:eastAsia="ru-RU"/>
        </w:rPr>
        <w:t>»)</w:t>
      </w:r>
    </w:p>
    <w:p w:rsidR="008D3599" w:rsidRDefault="008D3599" w:rsidP="008D35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1EEA" w:rsidRPr="00C95D99" w:rsidRDefault="00BD1EEA" w:rsidP="00BD1EE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95D99">
        <w:rPr>
          <w:rFonts w:ascii="Times New Roman" w:hAnsi="Times New Roman"/>
          <w:bCs/>
          <w:sz w:val="28"/>
          <w:szCs w:val="28"/>
        </w:rPr>
        <w:t>В связи с вступлением в силу с 01.01.2019 Федерального закона от 19.07.2018 № 199-ФЗ «О внесении изменений в части первую и вторую Налогового кодекса Российской Федерации» вводится в действие глава 25.4. Налог на дополнительный доход от добычи углеводородного сырья (НДД).</w:t>
      </w:r>
    </w:p>
    <w:p w:rsidR="00BD1EEA" w:rsidRDefault="00BD1EEA" w:rsidP="00BD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BD1EEA" w:rsidRDefault="00BD1EEA" w:rsidP="00BD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. </w:t>
      </w:r>
      <w:r w:rsidRPr="00DF1C0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Объект налогообложения</w:t>
      </w:r>
    </w:p>
    <w:p w:rsidR="00BD1EEA" w:rsidRPr="00D411F8" w:rsidRDefault="00BD1EEA" w:rsidP="00BD1EEA">
      <w:p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/>
          <w:b/>
          <w:i/>
          <w:sz w:val="16"/>
          <w:szCs w:val="16"/>
          <w:u w:val="single"/>
          <w:lang w:eastAsia="ru-RU"/>
        </w:rPr>
      </w:pPr>
    </w:p>
    <w:p w:rsidR="00BD1EEA" w:rsidRDefault="00BD1EEA" w:rsidP="00BD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НДД (</w:t>
      </w:r>
      <w:r w:rsidRPr="002D3145">
        <w:rPr>
          <w:rFonts w:ascii="Times New Roman" w:hAnsi="Times New Roman"/>
          <w:b/>
          <w:i/>
          <w:sz w:val="28"/>
          <w:szCs w:val="28"/>
          <w:lang w:eastAsia="ru-RU"/>
        </w:rPr>
        <w:t xml:space="preserve">Федеральный </w:t>
      </w:r>
      <w:hyperlink r:id="rId7" w:history="1">
        <w:r w:rsidRPr="002D3145">
          <w:rPr>
            <w:rFonts w:ascii="Times New Roman" w:hAnsi="Times New Roman"/>
            <w:b/>
            <w:i/>
            <w:sz w:val="28"/>
            <w:szCs w:val="28"/>
            <w:lang w:eastAsia="ru-RU"/>
          </w:rPr>
          <w:t>закон</w:t>
        </w:r>
      </w:hyperlink>
      <w:r w:rsidRPr="002D314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от 19.07.2018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№ 199-ФЗ)</w:t>
      </w:r>
    </w:p>
    <w:p w:rsidR="00BD1EEA" w:rsidRPr="008139AF" w:rsidRDefault="00BD1EEA" w:rsidP="00BD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EA3">
        <w:rPr>
          <w:rFonts w:ascii="Times New Roman" w:hAnsi="Times New Roman"/>
          <w:sz w:val="28"/>
          <w:szCs w:val="28"/>
          <w:u w:val="single"/>
          <w:lang w:eastAsia="ru-RU"/>
        </w:rPr>
        <w:t>Объектом налогообложения</w:t>
      </w:r>
      <w:r w:rsidRPr="008139AF">
        <w:rPr>
          <w:rFonts w:ascii="Times New Roman" w:hAnsi="Times New Roman"/>
          <w:sz w:val="28"/>
          <w:szCs w:val="28"/>
          <w:lang w:eastAsia="ru-RU"/>
        </w:rPr>
        <w:t xml:space="preserve"> по налогу признается </w:t>
      </w:r>
      <w:r w:rsidRPr="00597EA3">
        <w:rPr>
          <w:rFonts w:ascii="Times New Roman" w:hAnsi="Times New Roman"/>
          <w:sz w:val="28"/>
          <w:szCs w:val="28"/>
          <w:u w:val="single"/>
          <w:lang w:eastAsia="ru-RU"/>
        </w:rPr>
        <w:t>дополнительный доход</w:t>
      </w:r>
      <w:r w:rsidRPr="008139AF">
        <w:rPr>
          <w:rFonts w:ascii="Times New Roman" w:hAnsi="Times New Roman"/>
          <w:sz w:val="28"/>
          <w:szCs w:val="28"/>
          <w:lang w:eastAsia="ru-RU"/>
        </w:rPr>
        <w:t xml:space="preserve"> от добычи углеводородного сырья на участке недр.</w:t>
      </w:r>
    </w:p>
    <w:p w:rsidR="00BD1EEA" w:rsidRPr="0027536E" w:rsidRDefault="00BD1EEA" w:rsidP="00BD1EE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97EA3">
        <w:rPr>
          <w:rFonts w:ascii="Times New Roman" w:hAnsi="Times New Roman"/>
          <w:bCs/>
          <w:sz w:val="28"/>
          <w:szCs w:val="28"/>
          <w:u w:val="single"/>
        </w:rPr>
        <w:t>Дополнительным доходом</w:t>
      </w:r>
      <w:r w:rsidRPr="0027536E">
        <w:rPr>
          <w:rFonts w:ascii="Times New Roman" w:hAnsi="Times New Roman"/>
          <w:bCs/>
          <w:sz w:val="28"/>
          <w:szCs w:val="28"/>
        </w:rPr>
        <w:t xml:space="preserve"> от добычи углеводородного сырья на участке недр </w:t>
      </w:r>
      <w:r w:rsidRPr="00597EA3">
        <w:rPr>
          <w:rFonts w:ascii="Times New Roman" w:hAnsi="Times New Roman"/>
          <w:bCs/>
          <w:sz w:val="28"/>
          <w:szCs w:val="28"/>
          <w:u w:val="single"/>
        </w:rPr>
        <w:t>признается расчетная выручка от реализации</w:t>
      </w:r>
      <w:r w:rsidRPr="0027536E">
        <w:rPr>
          <w:rFonts w:ascii="Times New Roman" w:hAnsi="Times New Roman"/>
          <w:bCs/>
          <w:sz w:val="28"/>
          <w:szCs w:val="28"/>
        </w:rPr>
        <w:t xml:space="preserve"> углеводородного сырья, добытого на участке недр, определяемая в порядке, установленном настоящей главой, </w:t>
      </w:r>
      <w:r w:rsidRPr="00597EA3">
        <w:rPr>
          <w:rFonts w:ascii="Times New Roman" w:hAnsi="Times New Roman"/>
          <w:bCs/>
          <w:sz w:val="28"/>
          <w:szCs w:val="28"/>
          <w:u w:val="single"/>
        </w:rPr>
        <w:t>уменьшенная</w:t>
      </w:r>
      <w:r w:rsidRPr="0027536E">
        <w:rPr>
          <w:rFonts w:ascii="Times New Roman" w:hAnsi="Times New Roman"/>
          <w:bCs/>
          <w:sz w:val="28"/>
          <w:szCs w:val="28"/>
        </w:rPr>
        <w:t xml:space="preserve"> последовательно </w:t>
      </w:r>
      <w:r w:rsidRPr="00597EA3">
        <w:rPr>
          <w:rFonts w:ascii="Times New Roman" w:hAnsi="Times New Roman"/>
          <w:bCs/>
          <w:sz w:val="28"/>
          <w:szCs w:val="28"/>
          <w:u w:val="single"/>
        </w:rPr>
        <w:t>на величину фактических расходов</w:t>
      </w:r>
      <w:r w:rsidRPr="0027536E">
        <w:rPr>
          <w:rFonts w:ascii="Times New Roman" w:hAnsi="Times New Roman"/>
          <w:bCs/>
          <w:sz w:val="28"/>
          <w:szCs w:val="28"/>
        </w:rPr>
        <w:t xml:space="preserve"> по добыче углеводородного сырья на участке недр </w:t>
      </w:r>
      <w:r w:rsidRPr="00597EA3">
        <w:rPr>
          <w:rFonts w:ascii="Times New Roman" w:hAnsi="Times New Roman"/>
          <w:bCs/>
          <w:sz w:val="28"/>
          <w:szCs w:val="28"/>
          <w:u w:val="single"/>
        </w:rPr>
        <w:t>и величину расчетных расходов</w:t>
      </w:r>
      <w:r w:rsidRPr="0027536E">
        <w:rPr>
          <w:rFonts w:ascii="Times New Roman" w:hAnsi="Times New Roman"/>
          <w:bCs/>
          <w:sz w:val="28"/>
          <w:szCs w:val="28"/>
        </w:rPr>
        <w:t xml:space="preserve"> по добыче углеводородного сырья на участке недр, определяемых в порядке, установленном НК РФ. </w:t>
      </w:r>
      <w:proofErr w:type="gramEnd"/>
    </w:p>
    <w:p w:rsidR="00BD1EEA" w:rsidRDefault="00BD1EEA" w:rsidP="00BD1EE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BA7435">
        <w:rPr>
          <w:rFonts w:ascii="Times New Roman" w:hAnsi="Times New Roman"/>
          <w:bCs/>
          <w:sz w:val="28"/>
          <w:szCs w:val="28"/>
          <w:u w:val="single"/>
        </w:rPr>
        <w:t>Фактическими расходами</w:t>
      </w:r>
      <w:r w:rsidRPr="0027536E">
        <w:rPr>
          <w:rFonts w:ascii="Times New Roman" w:hAnsi="Times New Roman"/>
          <w:bCs/>
          <w:sz w:val="28"/>
          <w:szCs w:val="28"/>
        </w:rPr>
        <w:t xml:space="preserve"> по добыче углеводородного сырья на участке недр признаются затраты, понесенные налогоплательщиком и непосредственно связанные с деятельностью по освоению такого участка недр, при условии, что они отвечают требованиям для признания затрат в качестве произведенных расходов, уменьшающих полученные доходы </w:t>
      </w:r>
      <w:r w:rsidRPr="00BA7435">
        <w:rPr>
          <w:rFonts w:ascii="Times New Roman" w:hAnsi="Times New Roman"/>
          <w:bCs/>
          <w:sz w:val="28"/>
          <w:szCs w:val="28"/>
          <w:u w:val="single"/>
        </w:rPr>
        <w:t>при исчислении налога на прибыль организаций в соответствии с главой 25 настоящего Кодекса.</w:t>
      </w:r>
      <w:proofErr w:type="gramEnd"/>
    </w:p>
    <w:p w:rsidR="00BD1EEA" w:rsidRPr="00D411F8" w:rsidRDefault="00BD1EEA" w:rsidP="00BD1EE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411F8">
        <w:rPr>
          <w:rFonts w:ascii="Times New Roman" w:hAnsi="Times New Roman"/>
          <w:bCs/>
          <w:sz w:val="28"/>
          <w:szCs w:val="28"/>
        </w:rPr>
        <w:t>Налогоплательщик, понесший убыток (убытки), исчисленный в соответствии с настоящей главой, в предыдущем налоговом периоде или в предыдущих налоговых периодах, вправе уменьшить налоговую базу текущего налогового (отчетного) периода на всю сумму полученного им убытка или на часть этой суммы (перенести убыток на будущее) в порядке, установленном настоящей статьей</w:t>
      </w:r>
      <w:r>
        <w:rPr>
          <w:rFonts w:ascii="Times New Roman" w:hAnsi="Times New Roman"/>
          <w:bCs/>
          <w:sz w:val="28"/>
          <w:szCs w:val="28"/>
        </w:rPr>
        <w:t xml:space="preserve"> (ст</w:t>
      </w:r>
      <w:r w:rsidRPr="00D411F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333.51 НК РФ).</w:t>
      </w:r>
      <w:proofErr w:type="gramEnd"/>
    </w:p>
    <w:p w:rsidR="00BD1EEA" w:rsidRPr="00D411F8" w:rsidRDefault="00BD1EEA" w:rsidP="00BD1EEA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BD1EEA" w:rsidRDefault="00BD1EEA" w:rsidP="00BD1E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A7435">
        <w:rPr>
          <w:rFonts w:ascii="Times New Roman" w:hAnsi="Times New Roman"/>
          <w:b/>
          <w:i/>
          <w:sz w:val="28"/>
          <w:szCs w:val="28"/>
          <w:lang w:eastAsia="ru-RU"/>
        </w:rPr>
        <w:t>НДПИ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eastAsia="ru-RU"/>
        </w:rPr>
        <w:t>Глава 26 НК РФ.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Налог на добычу полезных ископаемых) -</w:t>
      </w:r>
      <w:proofErr w:type="gramEnd"/>
    </w:p>
    <w:p w:rsidR="00BD1EEA" w:rsidRPr="00DD719D" w:rsidRDefault="00BD1EEA" w:rsidP="00BD1E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D719D">
        <w:rPr>
          <w:rFonts w:ascii="Times New Roman" w:hAnsi="Times New Roman"/>
          <w:sz w:val="28"/>
          <w:szCs w:val="28"/>
          <w:u w:val="single"/>
          <w:lang w:eastAsia="ru-RU"/>
        </w:rPr>
        <w:t>Объект налогообложения - полезные ископаемые, добытые на участке недр.</w:t>
      </w:r>
    </w:p>
    <w:p w:rsidR="00BD1EEA" w:rsidRPr="00DD719D" w:rsidRDefault="00BD1EEA" w:rsidP="00BD1E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D719D">
        <w:rPr>
          <w:rFonts w:ascii="Times New Roman" w:hAnsi="Times New Roman"/>
          <w:sz w:val="28"/>
          <w:szCs w:val="28"/>
          <w:u w:val="single"/>
          <w:lang w:eastAsia="ru-RU"/>
        </w:rPr>
        <w:t xml:space="preserve">Налоговой базой для расчета НДПИ является количество добытых полезных ископаемых в натуральном выражении при добыче углеводородного сырья. </w:t>
      </w:r>
    </w:p>
    <w:p w:rsidR="00BD1EEA" w:rsidRPr="00D411F8" w:rsidRDefault="00BD1EEA" w:rsidP="00BD1EEA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D1EEA" w:rsidRDefault="00BD1EEA" w:rsidP="00BD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66D3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Письмо Минфина России от 23.07.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2018</w:t>
      </w:r>
      <w:r w:rsidRPr="000566D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0566D3">
        <w:rPr>
          <w:rFonts w:ascii="Times New Roman" w:hAnsi="Times New Roman"/>
          <w:b/>
          <w:bCs/>
          <w:i/>
          <w:sz w:val="28"/>
          <w:szCs w:val="28"/>
          <w:lang w:eastAsia="ru-RU"/>
        </w:rPr>
        <w:t>03-06-07-01/51399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BD1EEA" w:rsidRDefault="00BD1EEA" w:rsidP="00BD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0566D3">
        <w:rPr>
          <w:rFonts w:ascii="Times New Roman" w:hAnsi="Times New Roman"/>
          <w:bCs/>
          <w:sz w:val="28"/>
          <w:szCs w:val="28"/>
          <w:lang w:eastAsia="ru-RU"/>
        </w:rPr>
        <w:t xml:space="preserve">ежим НДД предполагает снижение суммарной величины налогов, зависящих от валовых показателей, то есть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НДПИ </w:t>
      </w:r>
      <w:r w:rsidRPr="000566D3">
        <w:rPr>
          <w:rFonts w:ascii="Times New Roman" w:hAnsi="Times New Roman"/>
          <w:bCs/>
          <w:sz w:val="28"/>
          <w:szCs w:val="28"/>
          <w:lang w:eastAsia="ru-RU"/>
        </w:rPr>
        <w:t xml:space="preserve">и вывозной таможенной пошлины на нефть, и введение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НДД </w:t>
      </w:r>
      <w:r w:rsidRPr="000566D3">
        <w:rPr>
          <w:rFonts w:ascii="Times New Roman" w:hAnsi="Times New Roman"/>
          <w:bCs/>
          <w:sz w:val="28"/>
          <w:szCs w:val="28"/>
          <w:lang w:eastAsia="ru-RU"/>
        </w:rPr>
        <w:t>от добычи углеводородного сырья, величина которого зависит от величины расчетного денежного потока от деятельности по разработке отдельного участка недр с учетом сложившихся на мировых рынках цен на углеводородное сырье нефть и фактически понесенных и оплаченных капитальных и</w:t>
      </w:r>
      <w:proofErr w:type="gramEnd"/>
      <w:r w:rsidRPr="000566D3">
        <w:rPr>
          <w:rFonts w:ascii="Times New Roman" w:hAnsi="Times New Roman"/>
          <w:bCs/>
          <w:sz w:val="28"/>
          <w:szCs w:val="28"/>
          <w:lang w:eastAsia="ru-RU"/>
        </w:rPr>
        <w:t xml:space="preserve"> операционных затрат на его добычу.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D1EEA" w:rsidRPr="000566D3" w:rsidRDefault="00BD1EEA" w:rsidP="00BD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66D3">
        <w:rPr>
          <w:rFonts w:ascii="Times New Roman" w:hAnsi="Times New Roman"/>
          <w:bCs/>
          <w:sz w:val="28"/>
          <w:szCs w:val="28"/>
          <w:lang w:eastAsia="ru-RU"/>
        </w:rPr>
        <w:t xml:space="preserve">НДД учитывает экономику разработки месторождений углеводородного сырья за весь инвестиционный период в зависимости от доходности конкретного участка недр в отдельности. Данные изменения позволят перераспределить фискальную нагрузку и перенести основную ее часть </w:t>
      </w:r>
      <w:r w:rsidRPr="000566D3">
        <w:rPr>
          <w:rFonts w:ascii="Times New Roman" w:hAnsi="Times New Roman"/>
          <w:b/>
          <w:bCs/>
          <w:sz w:val="28"/>
          <w:szCs w:val="28"/>
          <w:lang w:eastAsia="ru-RU"/>
        </w:rPr>
        <w:t>на более поздние этапы разработки месторождений</w:t>
      </w:r>
      <w:r w:rsidRPr="000566D3">
        <w:rPr>
          <w:rFonts w:ascii="Times New Roman" w:hAnsi="Times New Roman"/>
          <w:bCs/>
          <w:sz w:val="28"/>
          <w:szCs w:val="28"/>
          <w:lang w:eastAsia="ru-RU"/>
        </w:rPr>
        <w:t xml:space="preserve">, то есть после выхода месторождения на проектную мощность, что создаст благоприятные условия для введения в разработку </w:t>
      </w:r>
      <w:proofErr w:type="spellStart"/>
      <w:r w:rsidRPr="000566D3">
        <w:rPr>
          <w:rFonts w:ascii="Times New Roman" w:hAnsi="Times New Roman"/>
          <w:bCs/>
          <w:sz w:val="28"/>
          <w:szCs w:val="28"/>
          <w:lang w:eastAsia="ru-RU"/>
        </w:rPr>
        <w:t>низкорентабельных</w:t>
      </w:r>
      <w:proofErr w:type="spellEnd"/>
      <w:r w:rsidRPr="000566D3">
        <w:rPr>
          <w:rFonts w:ascii="Times New Roman" w:hAnsi="Times New Roman"/>
          <w:bCs/>
          <w:sz w:val="28"/>
          <w:szCs w:val="28"/>
          <w:lang w:eastAsia="ru-RU"/>
        </w:rPr>
        <w:t xml:space="preserve"> месторождений углеводородного сырья, </w:t>
      </w:r>
      <w:proofErr w:type="gramStart"/>
      <w:r w:rsidRPr="000566D3">
        <w:rPr>
          <w:rFonts w:ascii="Times New Roman" w:hAnsi="Times New Roman"/>
          <w:bCs/>
          <w:sz w:val="28"/>
          <w:szCs w:val="28"/>
          <w:lang w:eastAsia="ru-RU"/>
        </w:rPr>
        <w:t>содержащих</w:t>
      </w:r>
      <w:proofErr w:type="gramEnd"/>
      <w:r w:rsidRPr="000566D3">
        <w:rPr>
          <w:rFonts w:ascii="Times New Roman" w:hAnsi="Times New Roman"/>
          <w:bCs/>
          <w:sz w:val="28"/>
          <w:szCs w:val="28"/>
          <w:lang w:eastAsia="ru-RU"/>
        </w:rPr>
        <w:t xml:space="preserve"> в том числе </w:t>
      </w:r>
      <w:proofErr w:type="spellStart"/>
      <w:r w:rsidRPr="000566D3">
        <w:rPr>
          <w:rFonts w:ascii="Times New Roman" w:hAnsi="Times New Roman"/>
          <w:bCs/>
          <w:sz w:val="28"/>
          <w:szCs w:val="28"/>
          <w:lang w:eastAsia="ru-RU"/>
        </w:rPr>
        <w:t>трудноизвлекаемые</w:t>
      </w:r>
      <w:proofErr w:type="spellEnd"/>
      <w:r w:rsidRPr="000566D3">
        <w:rPr>
          <w:rFonts w:ascii="Times New Roman" w:hAnsi="Times New Roman"/>
          <w:bCs/>
          <w:sz w:val="28"/>
          <w:szCs w:val="28"/>
          <w:lang w:eastAsia="ru-RU"/>
        </w:rPr>
        <w:t xml:space="preserve"> запасы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D1EEA" w:rsidRDefault="00BD1EEA" w:rsidP="00BD1E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1EEA" w:rsidRPr="00D411F8" w:rsidRDefault="00BD1EEA" w:rsidP="00BD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103CC3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</w:t>
      </w:r>
      <w:r w:rsidRPr="00103CC3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r w:rsidRPr="00103CC3">
        <w:rPr>
          <w:rFonts w:ascii="Times New Roman" w:hAnsi="Times New Roman"/>
          <w:b/>
          <w:bCs/>
          <w:sz w:val="28"/>
          <w:szCs w:val="28"/>
          <w:u w:val="single"/>
        </w:rPr>
        <w:t>тражени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е</w:t>
      </w:r>
      <w:r w:rsidRPr="00103CC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НДД -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к</w:t>
      </w:r>
      <w:r w:rsidRPr="00D411F8">
        <w:rPr>
          <w:rFonts w:ascii="Times New Roman" w:hAnsi="Times New Roman"/>
          <w:b/>
          <w:bCs/>
          <w:i/>
          <w:sz w:val="28"/>
          <w:szCs w:val="28"/>
          <w:lang w:eastAsia="ru-RU"/>
        </w:rPr>
        <w:t>омментарии ПАО «ЛУКОЙЛ»</w:t>
      </w:r>
    </w:p>
    <w:p w:rsidR="00BD1EEA" w:rsidRDefault="00BD1EEA" w:rsidP="00BD1EE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D1EEA" w:rsidRPr="00103CC3" w:rsidRDefault="00BD1EEA" w:rsidP="00BD1EE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 РСБУ:</w:t>
      </w:r>
    </w:p>
    <w:p w:rsidR="00BD1EEA" w:rsidRPr="00D411F8" w:rsidRDefault="00BD1EEA" w:rsidP="00BD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BD1EEA" w:rsidRPr="000D448D" w:rsidRDefault="00BD1EEA" w:rsidP="00BD1E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448D">
        <w:rPr>
          <w:rFonts w:ascii="Times New Roman" w:hAnsi="Times New Roman"/>
          <w:bCs/>
          <w:sz w:val="28"/>
          <w:szCs w:val="28"/>
          <w:lang w:eastAsia="ru-RU"/>
        </w:rPr>
        <w:t>В бухгалтерском учете включение НДД в себестоимость продукции (</w:t>
      </w:r>
      <w:r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Pr="000D448D">
        <w:rPr>
          <w:rFonts w:ascii="Times New Roman" w:hAnsi="Times New Roman"/>
          <w:bCs/>
          <w:sz w:val="28"/>
          <w:szCs w:val="28"/>
          <w:lang w:eastAsia="ru-RU"/>
        </w:rPr>
        <w:t xml:space="preserve"> Дебет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0D448D">
        <w:rPr>
          <w:rFonts w:ascii="Times New Roman" w:hAnsi="Times New Roman"/>
          <w:bCs/>
          <w:sz w:val="28"/>
          <w:szCs w:val="28"/>
          <w:lang w:eastAsia="ru-RU"/>
        </w:rPr>
        <w:t xml:space="preserve"> счета 20 «Основное производство).  </w:t>
      </w:r>
    </w:p>
    <w:p w:rsidR="00BD1EEA" w:rsidRPr="000D448D" w:rsidRDefault="00BD1EEA" w:rsidP="00BD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448D">
        <w:rPr>
          <w:rFonts w:ascii="Times New Roman" w:hAnsi="Times New Roman"/>
          <w:bCs/>
          <w:sz w:val="28"/>
          <w:szCs w:val="28"/>
          <w:lang w:eastAsia="ru-RU"/>
        </w:rPr>
        <w:t>В О</w:t>
      </w:r>
      <w:r>
        <w:rPr>
          <w:rFonts w:ascii="Times New Roman" w:hAnsi="Times New Roman"/>
          <w:bCs/>
          <w:sz w:val="28"/>
          <w:szCs w:val="28"/>
          <w:lang w:eastAsia="ru-RU"/>
        </w:rPr>
        <w:t>тчете о финансовых результатах</w:t>
      </w:r>
      <w:r w:rsidRPr="000D448D">
        <w:rPr>
          <w:rFonts w:ascii="Times New Roman" w:hAnsi="Times New Roman"/>
          <w:bCs/>
          <w:sz w:val="28"/>
          <w:szCs w:val="28"/>
          <w:lang w:eastAsia="ru-RU"/>
        </w:rPr>
        <w:t xml:space="preserve"> отражается в составе статьи «Себестоимость продаж».</w:t>
      </w:r>
    </w:p>
    <w:p w:rsidR="00BD1EEA" w:rsidRPr="00D411F8" w:rsidRDefault="00BD1EEA" w:rsidP="00BD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BD1EEA" w:rsidRPr="00D411F8" w:rsidRDefault="00BD1EEA" w:rsidP="00BD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D411F8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Основания:</w:t>
      </w:r>
    </w:p>
    <w:p w:rsidR="00BD1EEA" w:rsidRPr="000D448D" w:rsidRDefault="00BD1EEA" w:rsidP="00BD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448D">
        <w:rPr>
          <w:rFonts w:ascii="Times New Roman" w:hAnsi="Times New Roman"/>
          <w:bCs/>
          <w:sz w:val="28"/>
          <w:szCs w:val="28"/>
          <w:lang w:eastAsia="ru-RU"/>
        </w:rPr>
        <w:t xml:space="preserve">- НДД – специальный налог, уплачивается исключительно </w:t>
      </w:r>
      <w:proofErr w:type="spellStart"/>
      <w:r w:rsidRPr="000D448D">
        <w:rPr>
          <w:rFonts w:ascii="Times New Roman" w:hAnsi="Times New Roman"/>
          <w:bCs/>
          <w:sz w:val="28"/>
          <w:szCs w:val="28"/>
          <w:lang w:eastAsia="ru-RU"/>
        </w:rPr>
        <w:t>недропользователями</w:t>
      </w:r>
      <w:proofErr w:type="spellEnd"/>
      <w:r w:rsidRPr="000D448D">
        <w:rPr>
          <w:rFonts w:ascii="Times New Roman" w:hAnsi="Times New Roman"/>
          <w:bCs/>
          <w:sz w:val="28"/>
          <w:szCs w:val="28"/>
          <w:lang w:eastAsia="ru-RU"/>
        </w:rPr>
        <w:t xml:space="preserve">, рассчитывается по каждому конкретному участку недр (по аналогии с НДПИ); </w:t>
      </w:r>
    </w:p>
    <w:p w:rsidR="00BD1EEA" w:rsidRPr="000D448D" w:rsidRDefault="00BD1EEA" w:rsidP="00BD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448D">
        <w:rPr>
          <w:rFonts w:ascii="Times New Roman" w:hAnsi="Times New Roman"/>
          <w:bCs/>
          <w:sz w:val="28"/>
          <w:szCs w:val="28"/>
          <w:lang w:eastAsia="ru-RU"/>
        </w:rPr>
        <w:t xml:space="preserve">- Сумма НДД уменьшает налогооблагаемую базу по налогу на прибыль. </w:t>
      </w:r>
    </w:p>
    <w:p w:rsidR="00BD1EEA" w:rsidRDefault="00BD1EEA" w:rsidP="00BD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D448D">
        <w:rPr>
          <w:rFonts w:ascii="Times New Roman" w:hAnsi="Times New Roman"/>
          <w:bCs/>
          <w:sz w:val="28"/>
          <w:szCs w:val="28"/>
          <w:lang w:eastAsia="ru-RU"/>
        </w:rPr>
        <w:t>Поскольку расходы налогоплательщика в виде сумм налогов и сборов, начисленные в установленном НК РФ порядке, за исключением перечисленных в статье 270 НК РФ, относятся к прочим расходам, связанным с производством и реализацией (пп.1 п.1 ст. 264 НК РФ), а законом № 199-ФЗ внесение изменений в статьи 264 и 270 НК РФ не предусмотрено, сумма НДД относится при исчислении налога</w:t>
      </w:r>
      <w:proofErr w:type="gramEnd"/>
      <w:r w:rsidRPr="000D448D">
        <w:rPr>
          <w:rFonts w:ascii="Times New Roman" w:hAnsi="Times New Roman"/>
          <w:bCs/>
          <w:sz w:val="28"/>
          <w:szCs w:val="28"/>
          <w:lang w:eastAsia="ru-RU"/>
        </w:rPr>
        <w:t xml:space="preserve"> на прибыль организаций к прочим расходам, связанным с производством и реализацией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0D448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D1EEA" w:rsidRPr="00C85518" w:rsidRDefault="00BD1EEA" w:rsidP="00BD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BD1EEA" w:rsidRDefault="00BD1EEA" w:rsidP="00BD1E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Предложение о </w:t>
      </w:r>
      <w:r w:rsidRPr="005D5360">
        <w:rPr>
          <w:rFonts w:ascii="Times New Roman" w:hAnsi="Times New Roman"/>
          <w:bCs/>
          <w:i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ризнании</w:t>
      </w:r>
      <w:r w:rsidRPr="005843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отложенного налогового актива</w:t>
      </w:r>
      <w:r w:rsidRPr="000D448D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переносимого на будущие периоды убытка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5843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иных отложенных налогов не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поддерживаем, как не соответствующее правилам ПБУ 18/02.</w:t>
      </w:r>
      <w:r w:rsidRPr="00C855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1EEA" w:rsidRDefault="00BD1EEA" w:rsidP="00BD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частности, пункту 3:</w:t>
      </w:r>
    </w:p>
    <w:p w:rsidR="00BD1EEA" w:rsidRDefault="00BD1EEA" w:rsidP="00BD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C85518">
        <w:rPr>
          <w:rFonts w:ascii="Times New Roman" w:hAnsi="Times New Roman"/>
          <w:i/>
          <w:sz w:val="24"/>
          <w:szCs w:val="24"/>
          <w:lang w:eastAsia="ru-RU"/>
        </w:rPr>
        <w:t xml:space="preserve">3.Разница между бухгалтерской прибылью (убытком) и налогооблагаемой прибылью (убытком) отчетного периода, образовавшаяся в результате применения различных </w:t>
      </w:r>
      <w:r w:rsidRPr="00C85518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правил признания доходов и расходов, которые установлены в нормативных правовых актах по бухгалтерскому учету и законодательством Российской Федерации о налогах и сборах, состоит </w:t>
      </w:r>
      <w:proofErr w:type="gramStart"/>
      <w:r w:rsidRPr="00C85518">
        <w:rPr>
          <w:rFonts w:ascii="Times New Roman" w:hAnsi="Times New Roman"/>
          <w:i/>
          <w:sz w:val="24"/>
          <w:szCs w:val="24"/>
          <w:lang w:eastAsia="ru-RU"/>
        </w:rPr>
        <w:t>из</w:t>
      </w:r>
      <w:proofErr w:type="gramEnd"/>
      <w:r w:rsidRPr="00C85518">
        <w:rPr>
          <w:rFonts w:ascii="Times New Roman" w:hAnsi="Times New Roman"/>
          <w:i/>
          <w:sz w:val="24"/>
          <w:szCs w:val="24"/>
          <w:lang w:eastAsia="ru-RU"/>
        </w:rPr>
        <w:t xml:space="preserve"> постоянных и временных </w:t>
      </w:r>
      <w:proofErr w:type="spellStart"/>
      <w:r w:rsidRPr="00C85518">
        <w:rPr>
          <w:rFonts w:ascii="Times New Roman" w:hAnsi="Times New Roman"/>
          <w:i/>
          <w:sz w:val="24"/>
          <w:szCs w:val="24"/>
          <w:lang w:eastAsia="ru-RU"/>
        </w:rPr>
        <w:t>разниц</w:t>
      </w:r>
      <w:proofErr w:type="spellEnd"/>
      <w:r w:rsidRPr="00C85518">
        <w:rPr>
          <w:rFonts w:ascii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BD1EEA" w:rsidRPr="005D5360" w:rsidRDefault="00BD1EEA" w:rsidP="00BD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  <w:r w:rsidRPr="005D5360">
        <w:rPr>
          <w:rFonts w:ascii="Times New Roman" w:hAnsi="Times New Roman"/>
          <w:i/>
          <w:sz w:val="28"/>
          <w:szCs w:val="28"/>
          <w:lang w:eastAsia="ru-RU"/>
        </w:rPr>
        <w:tab/>
      </w:r>
    </w:p>
    <w:p w:rsidR="00BD1EEA" w:rsidRPr="005D5360" w:rsidRDefault="00BD1EEA" w:rsidP="00BD1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360">
        <w:rPr>
          <w:rFonts w:ascii="Times New Roman" w:hAnsi="Times New Roman"/>
          <w:sz w:val="28"/>
          <w:szCs w:val="28"/>
          <w:lang w:eastAsia="ru-RU"/>
        </w:rPr>
        <w:t>В бухгалтерском учете отсутствует информация о бухгалтерской прибыли (убытке) отчетного периода в разрезе месторождений.</w:t>
      </w:r>
    </w:p>
    <w:p w:rsidR="00BD1EEA" w:rsidRPr="00C85518" w:rsidRDefault="00BD1EEA" w:rsidP="00BD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D1EEA" w:rsidRDefault="00BD1EEA" w:rsidP="00BD1E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8438A">
        <w:rPr>
          <w:rFonts w:ascii="Times New Roman" w:hAnsi="Times New Roman"/>
          <w:sz w:val="28"/>
          <w:szCs w:val="28"/>
          <w:lang w:eastAsia="ru-RU"/>
        </w:rPr>
        <w:t>Учитывая отсутствие в нормативных правовых документах по РСБУ порядка отражения в учете НДД направлен</w:t>
      </w:r>
      <w:proofErr w:type="gramEnd"/>
      <w:r w:rsidRPr="0058438A">
        <w:rPr>
          <w:rFonts w:ascii="Times New Roman" w:hAnsi="Times New Roman"/>
          <w:sz w:val="28"/>
          <w:szCs w:val="28"/>
          <w:lang w:eastAsia="ru-RU"/>
        </w:rPr>
        <w:t xml:space="preserve"> запрос в Минфин России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1EEA" w:rsidRPr="00BD1EEA" w:rsidRDefault="00BD1EEA" w:rsidP="00BD1EE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:rsidR="00BD1EEA" w:rsidRPr="00BD1EEA" w:rsidRDefault="00BD1EEA" w:rsidP="00BD1EE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:rsidR="00BD1EEA" w:rsidRPr="00BD1EEA" w:rsidRDefault="00BD1EEA" w:rsidP="00BD1EE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:rsidR="00BD1EEA" w:rsidRDefault="00BD1EEA" w:rsidP="00BD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МСФО:</w:t>
      </w:r>
    </w:p>
    <w:p w:rsidR="00BD1EEA" w:rsidRPr="00C85518" w:rsidRDefault="00BD1EEA" w:rsidP="00BD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BD1EEA" w:rsidRDefault="00BD1EEA" w:rsidP="00BD1EE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НДД отражается в качестве </w:t>
      </w:r>
      <w:r w:rsidRPr="005843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расход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ов;</w:t>
      </w:r>
    </w:p>
    <w:p w:rsidR="00BD1EEA" w:rsidRPr="0058438A" w:rsidRDefault="00BD1EEA" w:rsidP="00BD1EE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/>
          <w:sz w:val="28"/>
          <w:szCs w:val="28"/>
          <w:lang w:eastAsia="ru-RU"/>
        </w:rPr>
        <w:t>Уплаченные суммы НДД снижают базу налогооблагаемой прибыль по налогу на прибыль;</w:t>
      </w:r>
      <w:proofErr w:type="gramEnd"/>
    </w:p>
    <w:p w:rsidR="00BD1EEA" w:rsidRDefault="00BD1EEA" w:rsidP="00BD1EE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5843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Отражается отложенный налоговый актив в отношении переносимого на будущие периоды убытка. Признание отложенных налогов не требуется,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поскольку:</w:t>
      </w:r>
    </w:p>
    <w:p w:rsidR="00BD1EEA" w:rsidRDefault="00BD1EEA" w:rsidP="00BD1EE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58438A">
        <w:rPr>
          <w:rFonts w:ascii="Times New Roman" w:hAnsi="Times New Roman"/>
          <w:bCs/>
          <w:i/>
          <w:sz w:val="28"/>
          <w:szCs w:val="28"/>
          <w:lang w:eastAsia="ru-RU"/>
        </w:rPr>
        <w:t>для расчета балансовым методом согласно МСФО отсутствует отчетность в разрезе месторождений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,</w:t>
      </w:r>
    </w:p>
    <w:p w:rsidR="00BD1EEA" w:rsidRDefault="00BD1EEA" w:rsidP="00BD1EE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НДД облагается деятельность только некоторых месторождений, остальные месторождения (большинство месторождений Группы) продолжают облагаться НДПИ, </w:t>
      </w:r>
      <w:proofErr w:type="gramStart"/>
      <w:r>
        <w:rPr>
          <w:rFonts w:ascii="Times New Roman" w:hAnsi="Times New Roman"/>
          <w:bCs/>
          <w:i/>
          <w:sz w:val="28"/>
          <w:szCs w:val="28"/>
          <w:lang w:eastAsia="ru-RU"/>
        </w:rPr>
        <w:t>который</w:t>
      </w:r>
      <w:proofErr w:type="gramEnd"/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отражается в качестве расхода;</w:t>
      </w:r>
    </w:p>
    <w:p w:rsidR="00BD1EEA" w:rsidRDefault="00BD1EEA" w:rsidP="00BD1EE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Расходы по НДД, аналогично НДПИ, снижают налогооблагаемую базу по налогу на прибыль;</w:t>
      </w:r>
    </w:p>
    <w:p w:rsidR="00BD1EEA" w:rsidRDefault="00BD1EEA" w:rsidP="00BD1EE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Показатели расчетных доходов и расходов, используемые для расчета НДД, никак не связаны с одноименными бухгалтерскими показателями, представленными в публикуемой финансовой отчетности, разрыв между такими расчетными показателями и показателями финансовой отчетности может быть существенным, не поддается точной оценке, не имеет корреляции с временными </w:t>
      </w:r>
      <w:proofErr w:type="spellStart"/>
      <w:r>
        <w:rPr>
          <w:rFonts w:ascii="Times New Roman" w:hAnsi="Times New Roman"/>
          <w:bCs/>
          <w:i/>
          <w:sz w:val="28"/>
          <w:szCs w:val="28"/>
          <w:lang w:eastAsia="ru-RU"/>
        </w:rPr>
        <w:t>разницами</w:t>
      </w:r>
      <w:proofErr w:type="spellEnd"/>
      <w:r>
        <w:rPr>
          <w:rFonts w:ascii="Times New Roman" w:hAnsi="Times New Roman"/>
          <w:bCs/>
          <w:i/>
          <w:sz w:val="28"/>
          <w:szCs w:val="28"/>
          <w:lang w:eastAsia="ru-RU"/>
        </w:rPr>
        <w:t>, возникающими вследствие разной оценки активов месторождения.</w:t>
      </w:r>
      <w:proofErr w:type="gramEnd"/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По этой причине расчет отложенных налоговых активов и обязательств с учетом только временных </w:t>
      </w:r>
      <w:proofErr w:type="spellStart"/>
      <w:r>
        <w:rPr>
          <w:rFonts w:ascii="Times New Roman" w:hAnsi="Times New Roman"/>
          <w:bCs/>
          <w:i/>
          <w:sz w:val="28"/>
          <w:szCs w:val="28"/>
          <w:lang w:eastAsia="ru-RU"/>
        </w:rPr>
        <w:t>разниц</w:t>
      </w:r>
      <w:proofErr w:type="spellEnd"/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и без учета указанного разрыва может снизить достоверность финансовой отчетности по сравнению с представлением чистого показателя переносимого налогового убытка.</w:t>
      </w:r>
    </w:p>
    <w:p w:rsidR="00BD1EEA" w:rsidRDefault="00BD1EEA" w:rsidP="00BD1EE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Отчетность Компании снизит сравнимость с другими предприятиями отрасли, выбравшими учет НДД в качестве сырьевого налога, аналогичного НДПИ.</w:t>
      </w:r>
    </w:p>
    <w:p w:rsidR="00BD1EEA" w:rsidRDefault="00BD1EEA" w:rsidP="00BD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1EEA" w:rsidRPr="0090320D" w:rsidRDefault="00BD1EEA" w:rsidP="00BD1E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20D">
        <w:rPr>
          <w:rFonts w:ascii="Times New Roman" w:hAnsi="Times New Roman"/>
          <w:b/>
          <w:sz w:val="28"/>
          <w:szCs w:val="28"/>
        </w:rPr>
        <w:lastRenderedPageBreak/>
        <w:t xml:space="preserve">Предварительная позиция АО «КПМГ» - </w:t>
      </w:r>
      <w:r w:rsidRPr="0090320D">
        <w:rPr>
          <w:rFonts w:ascii="Times New Roman" w:hAnsi="Times New Roman"/>
          <w:sz w:val="28"/>
          <w:szCs w:val="28"/>
        </w:rPr>
        <w:t>в соответствии с IAS 12 «Налоги на прибыль»</w:t>
      </w:r>
      <w:r>
        <w:rPr>
          <w:rFonts w:ascii="Times New Roman" w:hAnsi="Times New Roman"/>
          <w:sz w:val="28"/>
          <w:szCs w:val="28"/>
        </w:rPr>
        <w:t>.</w:t>
      </w:r>
    </w:p>
    <w:p w:rsidR="007E5442" w:rsidRPr="008D3599" w:rsidRDefault="007E5442" w:rsidP="00BD1E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7E5442" w:rsidRPr="008D3599" w:rsidSect="00D50F0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37" w:rsidRDefault="00B14F37" w:rsidP="00CB6F33">
      <w:pPr>
        <w:spacing w:after="0" w:line="240" w:lineRule="auto"/>
      </w:pPr>
      <w:r>
        <w:separator/>
      </w:r>
    </w:p>
  </w:endnote>
  <w:endnote w:type="continuationSeparator" w:id="0">
    <w:p w:rsidR="00B14F37" w:rsidRDefault="00B14F37" w:rsidP="00CB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0259"/>
      <w:docPartObj>
        <w:docPartGallery w:val="Page Numbers (Bottom of Page)"/>
        <w:docPartUnique/>
      </w:docPartObj>
    </w:sdtPr>
    <w:sdtContent>
      <w:p w:rsidR="00CB6F33" w:rsidRDefault="00FC695D">
        <w:pPr>
          <w:pStyle w:val="a8"/>
          <w:jc w:val="right"/>
        </w:pPr>
        <w:r>
          <w:fldChar w:fldCharType="begin"/>
        </w:r>
        <w:r w:rsidR="00CB6F33">
          <w:instrText>PAGE   \* MERGEFORMAT</w:instrText>
        </w:r>
        <w:r>
          <w:fldChar w:fldCharType="separate"/>
        </w:r>
        <w:r w:rsidR="00BD1EEA">
          <w:rPr>
            <w:noProof/>
          </w:rPr>
          <w:t>3</w:t>
        </w:r>
        <w:r>
          <w:fldChar w:fldCharType="end"/>
        </w:r>
      </w:p>
    </w:sdtContent>
  </w:sdt>
  <w:p w:rsidR="00CB6F33" w:rsidRDefault="00CB6F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37" w:rsidRDefault="00B14F37" w:rsidP="00CB6F33">
      <w:pPr>
        <w:spacing w:after="0" w:line="240" w:lineRule="auto"/>
      </w:pPr>
      <w:r>
        <w:separator/>
      </w:r>
    </w:p>
  </w:footnote>
  <w:footnote w:type="continuationSeparator" w:id="0">
    <w:p w:rsidR="00B14F37" w:rsidRDefault="00B14F37" w:rsidP="00CB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86" w:rsidRDefault="00A05986">
    <w:pPr>
      <w:pStyle w:val="a6"/>
    </w:pPr>
    <w:r w:rsidRPr="00A05986">
      <w:rPr>
        <w:noProof/>
        <w:lang w:eastAsia="ru-RU"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9E1"/>
    <w:multiLevelType w:val="hybridMultilevel"/>
    <w:tmpl w:val="E052598A"/>
    <w:lvl w:ilvl="0" w:tplc="D4740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07C6F"/>
    <w:multiLevelType w:val="hybridMultilevel"/>
    <w:tmpl w:val="471ECEF4"/>
    <w:lvl w:ilvl="0" w:tplc="089C8D3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AA4"/>
    <w:multiLevelType w:val="hybridMultilevel"/>
    <w:tmpl w:val="D73005FE"/>
    <w:lvl w:ilvl="0" w:tplc="E7D46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24CA1"/>
    <w:multiLevelType w:val="multilevel"/>
    <w:tmpl w:val="018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E6359"/>
    <w:multiLevelType w:val="multilevel"/>
    <w:tmpl w:val="2F6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76C27"/>
    <w:multiLevelType w:val="hybridMultilevel"/>
    <w:tmpl w:val="A900DD1C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1783EF5"/>
    <w:multiLevelType w:val="hybridMultilevel"/>
    <w:tmpl w:val="B3287A1E"/>
    <w:lvl w:ilvl="0" w:tplc="324CD724">
      <w:start w:val="1"/>
      <w:numFmt w:val="decimal"/>
      <w:lvlText w:val="%1."/>
      <w:lvlJc w:val="left"/>
      <w:pPr>
        <w:ind w:left="1074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24E33D5"/>
    <w:multiLevelType w:val="hybridMultilevel"/>
    <w:tmpl w:val="8EA28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4C5297"/>
    <w:multiLevelType w:val="hybridMultilevel"/>
    <w:tmpl w:val="C3AC4518"/>
    <w:lvl w:ilvl="0" w:tplc="1F88296E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3D45"/>
    <w:multiLevelType w:val="hybridMultilevel"/>
    <w:tmpl w:val="07A8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81E74"/>
    <w:multiLevelType w:val="hybridMultilevel"/>
    <w:tmpl w:val="64EC4884"/>
    <w:lvl w:ilvl="0" w:tplc="488CA92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B632133"/>
    <w:multiLevelType w:val="hybridMultilevel"/>
    <w:tmpl w:val="AA46F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CF4EFA"/>
    <w:multiLevelType w:val="multilevel"/>
    <w:tmpl w:val="2CE2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17DA8"/>
    <w:multiLevelType w:val="hybridMultilevel"/>
    <w:tmpl w:val="C1A0A5A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7646E5A"/>
    <w:multiLevelType w:val="hybridMultilevel"/>
    <w:tmpl w:val="7DAEF170"/>
    <w:lvl w:ilvl="0" w:tplc="0419000F">
      <w:start w:val="1"/>
      <w:numFmt w:val="decimal"/>
      <w:lvlText w:val="%1."/>
      <w:lvlJc w:val="left"/>
      <w:pPr>
        <w:ind w:left="1074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704F4DFA"/>
    <w:multiLevelType w:val="hybridMultilevel"/>
    <w:tmpl w:val="6C8CC75E"/>
    <w:lvl w:ilvl="0" w:tplc="B43AA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6"/>
  </w:num>
  <w:num w:numId="12">
    <w:abstractNumId w:val="14"/>
  </w:num>
  <w:num w:numId="13">
    <w:abstractNumId w:val="6"/>
  </w:num>
  <w:num w:numId="14">
    <w:abstractNumId w:val="15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82D"/>
    <w:rsid w:val="00016248"/>
    <w:rsid w:val="00030861"/>
    <w:rsid w:val="0004584A"/>
    <w:rsid w:val="00046987"/>
    <w:rsid w:val="00072B29"/>
    <w:rsid w:val="000736BC"/>
    <w:rsid w:val="00083AAC"/>
    <w:rsid w:val="00097235"/>
    <w:rsid w:val="000A377F"/>
    <w:rsid w:val="000B4D67"/>
    <w:rsid w:val="000C2EBD"/>
    <w:rsid w:val="000C357B"/>
    <w:rsid w:val="000D11D2"/>
    <w:rsid w:val="000D4E7B"/>
    <w:rsid w:val="000F0959"/>
    <w:rsid w:val="000F4188"/>
    <w:rsid w:val="000F4555"/>
    <w:rsid w:val="00105072"/>
    <w:rsid w:val="00106DE8"/>
    <w:rsid w:val="001307C9"/>
    <w:rsid w:val="00130E7F"/>
    <w:rsid w:val="001329AA"/>
    <w:rsid w:val="001356EA"/>
    <w:rsid w:val="00155430"/>
    <w:rsid w:val="00161D6B"/>
    <w:rsid w:val="00174159"/>
    <w:rsid w:val="00184D94"/>
    <w:rsid w:val="001943F2"/>
    <w:rsid w:val="00197CF2"/>
    <w:rsid w:val="001E019E"/>
    <w:rsid w:val="001E482D"/>
    <w:rsid w:val="001E5818"/>
    <w:rsid w:val="0023218D"/>
    <w:rsid w:val="00237984"/>
    <w:rsid w:val="002514E8"/>
    <w:rsid w:val="00251505"/>
    <w:rsid w:val="00264650"/>
    <w:rsid w:val="00264EE1"/>
    <w:rsid w:val="002658A5"/>
    <w:rsid w:val="00282DEF"/>
    <w:rsid w:val="00287360"/>
    <w:rsid w:val="002C6FA5"/>
    <w:rsid w:val="002E5268"/>
    <w:rsid w:val="003430B1"/>
    <w:rsid w:val="00373CC8"/>
    <w:rsid w:val="00377696"/>
    <w:rsid w:val="003812EB"/>
    <w:rsid w:val="003864BE"/>
    <w:rsid w:val="003B27A1"/>
    <w:rsid w:val="003B57D6"/>
    <w:rsid w:val="003D74EC"/>
    <w:rsid w:val="00423A00"/>
    <w:rsid w:val="00440268"/>
    <w:rsid w:val="0044782F"/>
    <w:rsid w:val="00471622"/>
    <w:rsid w:val="00495E34"/>
    <w:rsid w:val="004A0267"/>
    <w:rsid w:val="004A033C"/>
    <w:rsid w:val="004B143E"/>
    <w:rsid w:val="004B296D"/>
    <w:rsid w:val="004B30CE"/>
    <w:rsid w:val="004C1A9A"/>
    <w:rsid w:val="004C4318"/>
    <w:rsid w:val="00510187"/>
    <w:rsid w:val="00510C08"/>
    <w:rsid w:val="005244DD"/>
    <w:rsid w:val="00537566"/>
    <w:rsid w:val="00553266"/>
    <w:rsid w:val="00563A04"/>
    <w:rsid w:val="00594851"/>
    <w:rsid w:val="0059588B"/>
    <w:rsid w:val="005C66CC"/>
    <w:rsid w:val="005F118D"/>
    <w:rsid w:val="005F2297"/>
    <w:rsid w:val="006055BF"/>
    <w:rsid w:val="00615917"/>
    <w:rsid w:val="00616DE3"/>
    <w:rsid w:val="0062386F"/>
    <w:rsid w:val="00634050"/>
    <w:rsid w:val="00640E52"/>
    <w:rsid w:val="00644B2D"/>
    <w:rsid w:val="0067773E"/>
    <w:rsid w:val="00690226"/>
    <w:rsid w:val="00694382"/>
    <w:rsid w:val="006B15F7"/>
    <w:rsid w:val="006B5C98"/>
    <w:rsid w:val="006C540B"/>
    <w:rsid w:val="006C718D"/>
    <w:rsid w:val="006F4814"/>
    <w:rsid w:val="0070093F"/>
    <w:rsid w:val="007034EF"/>
    <w:rsid w:val="00707E86"/>
    <w:rsid w:val="00710658"/>
    <w:rsid w:val="007110AE"/>
    <w:rsid w:val="0072420B"/>
    <w:rsid w:val="00741628"/>
    <w:rsid w:val="00751E4E"/>
    <w:rsid w:val="00754715"/>
    <w:rsid w:val="00756B26"/>
    <w:rsid w:val="0076744F"/>
    <w:rsid w:val="00783934"/>
    <w:rsid w:val="007A08BA"/>
    <w:rsid w:val="007A1F66"/>
    <w:rsid w:val="007A3B73"/>
    <w:rsid w:val="007C10BA"/>
    <w:rsid w:val="007C7CBD"/>
    <w:rsid w:val="007D4E06"/>
    <w:rsid w:val="007E297E"/>
    <w:rsid w:val="007E5442"/>
    <w:rsid w:val="007F405D"/>
    <w:rsid w:val="00817DE2"/>
    <w:rsid w:val="008221DD"/>
    <w:rsid w:val="00822556"/>
    <w:rsid w:val="00831015"/>
    <w:rsid w:val="00845381"/>
    <w:rsid w:val="00850694"/>
    <w:rsid w:val="0085592E"/>
    <w:rsid w:val="00874C3A"/>
    <w:rsid w:val="00875B11"/>
    <w:rsid w:val="008B6C7F"/>
    <w:rsid w:val="008C4711"/>
    <w:rsid w:val="008D3599"/>
    <w:rsid w:val="008D495F"/>
    <w:rsid w:val="008D4F1A"/>
    <w:rsid w:val="00904AA6"/>
    <w:rsid w:val="009075C7"/>
    <w:rsid w:val="00940471"/>
    <w:rsid w:val="0094342A"/>
    <w:rsid w:val="00944013"/>
    <w:rsid w:val="0094620D"/>
    <w:rsid w:val="00953073"/>
    <w:rsid w:val="009636B0"/>
    <w:rsid w:val="00971FCB"/>
    <w:rsid w:val="009769AE"/>
    <w:rsid w:val="009905DB"/>
    <w:rsid w:val="009946BD"/>
    <w:rsid w:val="009A48D8"/>
    <w:rsid w:val="009A6CD6"/>
    <w:rsid w:val="009B554A"/>
    <w:rsid w:val="009B74B2"/>
    <w:rsid w:val="009C1DB1"/>
    <w:rsid w:val="00A05986"/>
    <w:rsid w:val="00A22B80"/>
    <w:rsid w:val="00A71A3A"/>
    <w:rsid w:val="00A76814"/>
    <w:rsid w:val="00A90324"/>
    <w:rsid w:val="00A929D4"/>
    <w:rsid w:val="00A9407B"/>
    <w:rsid w:val="00AA2BE5"/>
    <w:rsid w:val="00AB787F"/>
    <w:rsid w:val="00AC30D9"/>
    <w:rsid w:val="00B025E1"/>
    <w:rsid w:val="00B06FE4"/>
    <w:rsid w:val="00B14F37"/>
    <w:rsid w:val="00B16384"/>
    <w:rsid w:val="00B262E4"/>
    <w:rsid w:val="00B3357F"/>
    <w:rsid w:val="00B461C0"/>
    <w:rsid w:val="00B63E0F"/>
    <w:rsid w:val="00B67333"/>
    <w:rsid w:val="00B72FBC"/>
    <w:rsid w:val="00B75F6D"/>
    <w:rsid w:val="00B86C37"/>
    <w:rsid w:val="00B906FD"/>
    <w:rsid w:val="00BA1018"/>
    <w:rsid w:val="00BA1098"/>
    <w:rsid w:val="00BB19B7"/>
    <w:rsid w:val="00BB5A75"/>
    <w:rsid w:val="00BC7B17"/>
    <w:rsid w:val="00BD1EEA"/>
    <w:rsid w:val="00BE0A9E"/>
    <w:rsid w:val="00C04A3C"/>
    <w:rsid w:val="00C1434B"/>
    <w:rsid w:val="00C163F5"/>
    <w:rsid w:val="00C215E8"/>
    <w:rsid w:val="00C3288F"/>
    <w:rsid w:val="00C3371D"/>
    <w:rsid w:val="00C343AD"/>
    <w:rsid w:val="00C56D6A"/>
    <w:rsid w:val="00C60E7B"/>
    <w:rsid w:val="00C74561"/>
    <w:rsid w:val="00C869FC"/>
    <w:rsid w:val="00C92BA2"/>
    <w:rsid w:val="00CA737F"/>
    <w:rsid w:val="00CB6F33"/>
    <w:rsid w:val="00CB7807"/>
    <w:rsid w:val="00CD7A2B"/>
    <w:rsid w:val="00CE3F76"/>
    <w:rsid w:val="00CE7FDE"/>
    <w:rsid w:val="00D0187C"/>
    <w:rsid w:val="00D04E7F"/>
    <w:rsid w:val="00D26D88"/>
    <w:rsid w:val="00D311CE"/>
    <w:rsid w:val="00D436AA"/>
    <w:rsid w:val="00D50F0D"/>
    <w:rsid w:val="00D537A6"/>
    <w:rsid w:val="00D6647E"/>
    <w:rsid w:val="00D83056"/>
    <w:rsid w:val="00D919DA"/>
    <w:rsid w:val="00D92004"/>
    <w:rsid w:val="00D92715"/>
    <w:rsid w:val="00DA7A21"/>
    <w:rsid w:val="00DC5F96"/>
    <w:rsid w:val="00DC7B24"/>
    <w:rsid w:val="00DD6E2F"/>
    <w:rsid w:val="00E12CF8"/>
    <w:rsid w:val="00E20374"/>
    <w:rsid w:val="00E22A63"/>
    <w:rsid w:val="00E32969"/>
    <w:rsid w:val="00E4259D"/>
    <w:rsid w:val="00E44637"/>
    <w:rsid w:val="00E5628A"/>
    <w:rsid w:val="00E91E20"/>
    <w:rsid w:val="00EB6F3E"/>
    <w:rsid w:val="00EC2BCA"/>
    <w:rsid w:val="00EC5052"/>
    <w:rsid w:val="00ED5B0E"/>
    <w:rsid w:val="00EE3356"/>
    <w:rsid w:val="00EF6DDC"/>
    <w:rsid w:val="00F00E85"/>
    <w:rsid w:val="00F20315"/>
    <w:rsid w:val="00F310ED"/>
    <w:rsid w:val="00F431F8"/>
    <w:rsid w:val="00F4321F"/>
    <w:rsid w:val="00F678A8"/>
    <w:rsid w:val="00F71BBE"/>
    <w:rsid w:val="00F758C1"/>
    <w:rsid w:val="00FA5AA8"/>
    <w:rsid w:val="00FC695D"/>
    <w:rsid w:val="00FD38C1"/>
    <w:rsid w:val="00FD7ABC"/>
    <w:rsid w:val="00FF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0D"/>
  </w:style>
  <w:style w:type="paragraph" w:styleId="1">
    <w:name w:val="heading 1"/>
    <w:basedOn w:val="a"/>
    <w:next w:val="a"/>
    <w:link w:val="10"/>
    <w:uiPriority w:val="9"/>
    <w:qFormat/>
    <w:rsid w:val="00B72FB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E4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82D"/>
    <w:rPr>
      <w:b/>
      <w:bCs/>
    </w:rPr>
  </w:style>
  <w:style w:type="paragraph" w:styleId="a5">
    <w:name w:val="List Paragraph"/>
    <w:basedOn w:val="a"/>
    <w:uiPriority w:val="34"/>
    <w:qFormat/>
    <w:rsid w:val="00C215E8"/>
    <w:pPr>
      <w:ind w:left="720"/>
      <w:contextualSpacing/>
    </w:pPr>
  </w:style>
  <w:style w:type="paragraph" w:customStyle="1" w:styleId="s06-">
    <w:name w:val="s06 Список -"/>
    <w:basedOn w:val="a"/>
    <w:link w:val="s06-0"/>
    <w:rsid w:val="004A0267"/>
    <w:pPr>
      <w:keepNext/>
      <w:widowControl w:val="0"/>
      <w:numPr>
        <w:numId w:val="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s06-0">
    <w:name w:val="s06 Список - Знак"/>
    <w:link w:val="s06-"/>
    <w:rsid w:val="004A0267"/>
    <w:rPr>
      <w:rFonts w:ascii="Arial" w:eastAsia="Times New Roman" w:hAnsi="Arial" w:cs="Times New Roman"/>
      <w:bCs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CB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F33"/>
  </w:style>
  <w:style w:type="paragraph" w:styleId="a8">
    <w:name w:val="footer"/>
    <w:basedOn w:val="a"/>
    <w:link w:val="a9"/>
    <w:uiPriority w:val="99"/>
    <w:unhideWhenUsed/>
    <w:rsid w:val="00CB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F33"/>
  </w:style>
  <w:style w:type="table" w:styleId="aa">
    <w:name w:val="Table Grid"/>
    <w:basedOn w:val="a1"/>
    <w:uiPriority w:val="59"/>
    <w:rsid w:val="00FD7A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99"/>
    <w:qFormat/>
    <w:rsid w:val="00FD7ABC"/>
    <w:pPr>
      <w:keepNext/>
      <w:keepLines/>
      <w:numPr>
        <w:ilvl w:val="1"/>
      </w:numPr>
      <w:spacing w:before="240" w:after="0" w:line="276" w:lineRule="auto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FD7ABC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0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598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C92BA2"/>
    <w:rPr>
      <w:color w:val="0000FF"/>
      <w:u w:val="single"/>
    </w:rPr>
  </w:style>
  <w:style w:type="paragraph" w:customStyle="1" w:styleId="ConsPlusNormal">
    <w:name w:val="ConsPlusNormal"/>
    <w:basedOn w:val="a"/>
    <w:rsid w:val="00C92BA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1B4AA343262E70B21269D4997527662E3FB48B875D8456DC695D438oFi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2018-11-13T09:08:00Z</dcterms:created>
  <dcterms:modified xsi:type="dcterms:W3CDTF">2018-11-13T10:23:00Z</dcterms:modified>
</cp:coreProperties>
</file>