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F3" w:rsidRPr="000C312F" w:rsidRDefault="00274CF3" w:rsidP="00274CF3">
      <w:pPr>
        <w:spacing w:after="0" w:line="240" w:lineRule="auto"/>
        <w:rPr>
          <w:rFonts w:ascii="Times New Roman" w:eastAsiaTheme="majorEastAsia" w:hAnsi="Times New Roman" w:cs="Times New Roman"/>
          <w:b/>
          <w:iCs/>
          <w:color w:val="006666"/>
          <w:spacing w:val="20"/>
          <w:sz w:val="20"/>
          <w:szCs w:val="24"/>
        </w:rPr>
      </w:pPr>
      <w:r w:rsidRPr="000C312F">
        <w:rPr>
          <w:rFonts w:ascii="Times New Roman" w:eastAsiaTheme="majorEastAsia" w:hAnsi="Times New Roman" w:cs="Times New Roman"/>
          <w:b/>
          <w:iCs/>
          <w:color w:val="006666"/>
          <w:spacing w:val="20"/>
          <w:sz w:val="20"/>
          <w:szCs w:val="24"/>
        </w:rPr>
        <w:t>ФОНД «НАЦИОНАЛЬНЫЙ НЕГОСУДАРСТВЕННЫЙ</w:t>
      </w:r>
    </w:p>
    <w:p w:rsidR="00274CF3" w:rsidRPr="000C312F" w:rsidRDefault="00274CF3" w:rsidP="00274CF3">
      <w:pPr>
        <w:spacing w:after="0" w:line="240" w:lineRule="auto"/>
        <w:rPr>
          <w:rFonts w:ascii="Times New Roman" w:eastAsiaTheme="majorEastAsia" w:hAnsi="Times New Roman" w:cs="Times New Roman"/>
          <w:b/>
          <w:iCs/>
          <w:color w:val="006666"/>
          <w:spacing w:val="20"/>
          <w:sz w:val="20"/>
          <w:szCs w:val="24"/>
        </w:rPr>
      </w:pPr>
      <w:r w:rsidRPr="000C312F">
        <w:rPr>
          <w:rFonts w:ascii="Times New Roman" w:eastAsiaTheme="majorEastAsia" w:hAnsi="Times New Roman" w:cs="Times New Roman"/>
          <w:b/>
          <w:iCs/>
          <w:color w:val="006666"/>
          <w:spacing w:val="20"/>
          <w:sz w:val="20"/>
          <w:szCs w:val="24"/>
        </w:rPr>
        <w:t>РЕГУЛЯТОР  БУХГАЛТЕРСКОГО  УЧЕТА</w:t>
      </w:r>
    </w:p>
    <w:p w:rsidR="00274CF3" w:rsidRPr="000C312F" w:rsidRDefault="00274CF3" w:rsidP="00274CF3">
      <w:pPr>
        <w:spacing w:after="0" w:line="240" w:lineRule="auto"/>
        <w:rPr>
          <w:rFonts w:ascii="Times New Roman" w:eastAsiaTheme="majorEastAsia" w:hAnsi="Times New Roman" w:cs="Times New Roman"/>
          <w:b/>
          <w:iCs/>
          <w:color w:val="006666"/>
          <w:spacing w:val="20"/>
          <w:sz w:val="20"/>
          <w:szCs w:val="24"/>
        </w:rPr>
      </w:pPr>
      <w:r w:rsidRPr="000C312F">
        <w:rPr>
          <w:rFonts w:ascii="Times New Roman" w:eastAsiaTheme="majorEastAsia" w:hAnsi="Times New Roman" w:cs="Times New Roman"/>
          <w:b/>
          <w:iCs/>
          <w:color w:val="006666"/>
          <w:spacing w:val="20"/>
          <w:sz w:val="20"/>
          <w:szCs w:val="24"/>
        </w:rPr>
        <w:t>«БУХГАЛТЕРСКИЙ МЕТОДОЛОГИЧЕСКИЙ ЦЕНТР»</w:t>
      </w:r>
    </w:p>
    <w:p w:rsidR="00274CF3" w:rsidRPr="00F928AF" w:rsidRDefault="00274CF3" w:rsidP="00274CF3">
      <w:pPr>
        <w:rPr>
          <w:rFonts w:ascii="Times New Roman" w:hAnsi="Times New Roman"/>
          <w:sz w:val="24"/>
          <w:szCs w:val="24"/>
        </w:rPr>
      </w:pPr>
      <w:r w:rsidRPr="000C312F">
        <w:rPr>
          <w:rFonts w:ascii="Times New Roman" w:eastAsiaTheme="majorEastAsia" w:hAnsi="Times New Roman" w:cs="Times New Roman"/>
          <w:b/>
          <w:iCs/>
          <w:color w:val="006666"/>
          <w:spacing w:val="20"/>
          <w:sz w:val="20"/>
          <w:szCs w:val="24"/>
        </w:rPr>
        <w:t>(ФОНД «НРБУ «БМЦ»)</w:t>
      </w:r>
    </w:p>
    <w:p w:rsidR="00274CF3" w:rsidRDefault="00274CF3" w:rsidP="00274CF3">
      <w:pPr>
        <w:spacing w:after="0"/>
        <w:jc w:val="center"/>
        <w:rPr>
          <w:rFonts w:ascii="Calibri" w:hAnsi="Calibri"/>
          <w:b/>
          <w:bCs/>
          <w:color w:val="006666"/>
          <w:spacing w:val="20"/>
          <w:sz w:val="24"/>
          <w:szCs w:val="24"/>
        </w:rPr>
      </w:pPr>
      <w:r w:rsidRPr="000B5105">
        <w:rPr>
          <w:rFonts w:ascii="Calibri" w:hAnsi="Calibri"/>
          <w:b/>
          <w:bCs/>
          <w:color w:val="006666"/>
          <w:spacing w:val="20"/>
          <w:sz w:val="24"/>
          <w:szCs w:val="24"/>
        </w:rPr>
        <w:t>ЗАМЕЧАНИЯ К ПРОЕКТУ ФСБУ «</w:t>
      </w:r>
      <w:r>
        <w:rPr>
          <w:rFonts w:ascii="Calibri" w:hAnsi="Calibri"/>
          <w:b/>
          <w:bCs/>
          <w:color w:val="006666"/>
          <w:spacing w:val="20"/>
          <w:sz w:val="24"/>
          <w:szCs w:val="24"/>
        </w:rPr>
        <w:t>НЕЗАВЕРШЕННЫЕ КАПИТАЛЬНЫЕ ВЛОЖЕНИЯ</w:t>
      </w:r>
      <w:r w:rsidRPr="000B5105">
        <w:rPr>
          <w:rFonts w:ascii="Calibri" w:hAnsi="Calibri"/>
          <w:b/>
          <w:bCs/>
          <w:color w:val="006666"/>
          <w:spacing w:val="20"/>
          <w:sz w:val="24"/>
          <w:szCs w:val="24"/>
        </w:rPr>
        <w:t xml:space="preserve">», </w:t>
      </w:r>
    </w:p>
    <w:p w:rsidR="00CB0696" w:rsidRPr="00DB36A0" w:rsidRDefault="00274CF3" w:rsidP="00274CF3">
      <w:pPr>
        <w:jc w:val="center"/>
        <w:rPr>
          <w:b/>
          <w:sz w:val="28"/>
          <w:szCs w:val="28"/>
        </w:rPr>
      </w:pPr>
      <w:r w:rsidRPr="000B5105">
        <w:rPr>
          <w:rFonts w:ascii="Calibri" w:hAnsi="Calibri"/>
          <w:b/>
          <w:bCs/>
          <w:color w:val="006666"/>
          <w:spacing w:val="20"/>
          <w:sz w:val="24"/>
          <w:szCs w:val="24"/>
        </w:rPr>
        <w:t xml:space="preserve">ПОЛУЧЕННЫЕ ОТ </w:t>
      </w:r>
      <w:r w:rsidR="00DE6ADE" w:rsidRPr="00274CF3">
        <w:rPr>
          <w:rFonts w:ascii="Times New Roman" w:eastAsiaTheme="majorEastAsia" w:hAnsi="Times New Roman" w:cs="Times New Roman"/>
          <w:b/>
          <w:bCs/>
          <w:color w:val="C00000"/>
          <w:spacing w:val="20"/>
          <w:sz w:val="24"/>
          <w:szCs w:val="24"/>
          <w:lang w:eastAsia="ru-RU"/>
        </w:rPr>
        <w:t>ПАО «КАМАЗ»</w:t>
      </w:r>
      <w:r w:rsidRPr="00274CF3">
        <w:rPr>
          <w:rFonts w:ascii="Times New Roman" w:eastAsiaTheme="majorEastAsia" w:hAnsi="Times New Roman" w:cs="Times New Roman"/>
          <w:b/>
          <w:bCs/>
          <w:color w:val="C00000"/>
          <w:spacing w:val="20"/>
          <w:sz w:val="24"/>
          <w:szCs w:val="24"/>
          <w:lang w:eastAsia="ru-RU"/>
        </w:rPr>
        <w:t xml:space="preserve"> </w:t>
      </w:r>
      <w:r w:rsidRPr="000B5105">
        <w:rPr>
          <w:rFonts w:ascii="Calibri" w:hAnsi="Calibri"/>
          <w:b/>
          <w:bCs/>
          <w:color w:val="006666"/>
          <w:spacing w:val="20"/>
          <w:sz w:val="24"/>
          <w:szCs w:val="24"/>
        </w:rPr>
        <w:t>И РЕЗУЛЬТАТЫ ОБСУЖДЕНИЯ</w:t>
      </w:r>
      <w:bookmarkStart w:id="0" w:name="_GoBack"/>
      <w:bookmarkEnd w:id="0"/>
    </w:p>
    <w:tbl>
      <w:tblPr>
        <w:tblW w:w="5000" w:type="pct"/>
        <w:tblLook w:val="04A0"/>
      </w:tblPr>
      <w:tblGrid>
        <w:gridCol w:w="5538"/>
        <w:gridCol w:w="5320"/>
        <w:gridCol w:w="2531"/>
        <w:gridCol w:w="2531"/>
      </w:tblGrid>
      <w:tr w:rsidR="00807227" w:rsidRPr="00CB0696" w:rsidTr="00785844">
        <w:trPr>
          <w:trHeight w:val="315"/>
        </w:trPr>
        <w:tc>
          <w:tcPr>
            <w:tcW w:w="17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7227" w:rsidRPr="00CB0696" w:rsidRDefault="00807227" w:rsidP="00CB0696">
            <w:pPr>
              <w:spacing w:after="0" w:line="240" w:lineRule="auto"/>
              <w:jc w:val="center"/>
              <w:rPr>
                <w:rFonts w:ascii="Arial Narrow" w:eastAsia="Times New Roman" w:hAnsi="Arial Narrow" w:cs="Times New Roman"/>
                <w:b/>
                <w:bCs/>
                <w:color w:val="000000"/>
                <w:sz w:val="24"/>
                <w:szCs w:val="24"/>
                <w:lang w:eastAsia="ru-RU"/>
              </w:rPr>
            </w:pPr>
            <w:r w:rsidRPr="00CB0696">
              <w:rPr>
                <w:rFonts w:ascii="Arial Narrow" w:eastAsia="Times New Roman" w:hAnsi="Arial Narrow" w:cs="Times New Roman"/>
                <w:b/>
                <w:bCs/>
                <w:color w:val="000000"/>
                <w:sz w:val="24"/>
                <w:szCs w:val="24"/>
                <w:lang w:eastAsia="ru-RU"/>
              </w:rPr>
              <w:t>Абзац, пункт, раздел проекта стандарта</w:t>
            </w:r>
          </w:p>
        </w:tc>
        <w:tc>
          <w:tcPr>
            <w:tcW w:w="1671" w:type="pct"/>
            <w:tcBorders>
              <w:top w:val="single" w:sz="4" w:space="0" w:color="auto"/>
              <w:left w:val="nil"/>
              <w:bottom w:val="single" w:sz="4" w:space="0" w:color="auto"/>
              <w:right w:val="single" w:sz="4" w:space="0" w:color="auto"/>
            </w:tcBorders>
            <w:shd w:val="clear" w:color="auto" w:fill="auto"/>
            <w:vAlign w:val="bottom"/>
            <w:hideMark/>
          </w:tcPr>
          <w:p w:rsidR="00807227" w:rsidRPr="00CB0696" w:rsidRDefault="00807227" w:rsidP="00CB0696">
            <w:pPr>
              <w:spacing w:after="0" w:line="240" w:lineRule="auto"/>
              <w:jc w:val="center"/>
              <w:rPr>
                <w:rFonts w:ascii="Arial Narrow" w:eastAsia="Times New Roman" w:hAnsi="Arial Narrow" w:cs="Times New Roman"/>
                <w:b/>
                <w:bCs/>
                <w:color w:val="000000"/>
                <w:sz w:val="24"/>
                <w:szCs w:val="24"/>
                <w:lang w:eastAsia="ru-RU"/>
              </w:rPr>
            </w:pPr>
            <w:r w:rsidRPr="00CB0696">
              <w:rPr>
                <w:rFonts w:ascii="Arial Narrow" w:eastAsia="Times New Roman" w:hAnsi="Arial Narrow" w:cs="Times New Roman"/>
                <w:b/>
                <w:bCs/>
                <w:color w:val="000000"/>
                <w:sz w:val="24"/>
                <w:szCs w:val="24"/>
                <w:lang w:eastAsia="ru-RU"/>
              </w:rPr>
              <w:t>Содержание замечания или предложения</w:t>
            </w:r>
          </w:p>
        </w:tc>
        <w:tc>
          <w:tcPr>
            <w:tcW w:w="7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7227" w:rsidRPr="00CB0696" w:rsidRDefault="00807227" w:rsidP="00CB0696">
            <w:pPr>
              <w:spacing w:after="0" w:line="240" w:lineRule="auto"/>
              <w:jc w:val="center"/>
              <w:rPr>
                <w:rFonts w:ascii="Arial Narrow" w:eastAsia="Times New Roman" w:hAnsi="Arial Narrow" w:cs="Times New Roman"/>
                <w:b/>
                <w:bCs/>
                <w:color w:val="000000"/>
                <w:sz w:val="24"/>
                <w:szCs w:val="24"/>
                <w:lang w:eastAsia="ru-RU"/>
              </w:rPr>
            </w:pPr>
            <w:r w:rsidRPr="00CB0696">
              <w:rPr>
                <w:rFonts w:ascii="Arial Narrow" w:eastAsia="Times New Roman" w:hAnsi="Arial Narrow" w:cs="Times New Roman"/>
                <w:b/>
                <w:bCs/>
                <w:color w:val="000000"/>
                <w:sz w:val="24"/>
                <w:szCs w:val="24"/>
                <w:lang w:eastAsia="ru-RU"/>
              </w:rPr>
              <w:t>Комментарий, вопрос</w:t>
            </w:r>
          </w:p>
        </w:tc>
        <w:tc>
          <w:tcPr>
            <w:tcW w:w="795" w:type="pct"/>
            <w:vMerge w:val="restart"/>
            <w:tcBorders>
              <w:top w:val="single" w:sz="4" w:space="0" w:color="auto"/>
              <w:left w:val="single" w:sz="4" w:space="0" w:color="auto"/>
              <w:right w:val="single" w:sz="4" w:space="0" w:color="auto"/>
            </w:tcBorders>
            <w:vAlign w:val="center"/>
          </w:tcPr>
          <w:p w:rsidR="00807227" w:rsidRPr="00CB03F0" w:rsidRDefault="00807227" w:rsidP="00785844">
            <w:pPr>
              <w:spacing w:after="0" w:line="240" w:lineRule="auto"/>
              <w:jc w:val="center"/>
              <w:rPr>
                <w:rFonts w:ascii="Arial Narrow" w:eastAsia="Times New Roman" w:hAnsi="Arial Narrow" w:cs="Times New Roman"/>
                <w:b/>
                <w:bCs/>
                <w:color w:val="0070C0"/>
                <w:sz w:val="24"/>
                <w:szCs w:val="24"/>
                <w:lang w:eastAsia="ru-RU"/>
              </w:rPr>
            </w:pPr>
            <w:r w:rsidRPr="00CB03F0">
              <w:rPr>
                <w:rFonts w:ascii="Arial Narrow" w:eastAsia="Times New Roman" w:hAnsi="Arial Narrow" w:cs="Times New Roman"/>
                <w:b/>
                <w:bCs/>
                <w:color w:val="0070C0"/>
                <w:sz w:val="24"/>
                <w:szCs w:val="24"/>
                <w:lang w:eastAsia="ru-RU"/>
              </w:rPr>
              <w:t>Результат обсуждения</w:t>
            </w:r>
          </w:p>
        </w:tc>
      </w:tr>
      <w:tr w:rsidR="00807227" w:rsidRPr="00CB0696" w:rsidTr="00F376A8">
        <w:trPr>
          <w:trHeight w:val="315"/>
        </w:trPr>
        <w:tc>
          <w:tcPr>
            <w:tcW w:w="1739" w:type="pct"/>
            <w:vMerge/>
            <w:tcBorders>
              <w:top w:val="nil"/>
              <w:left w:val="single" w:sz="4" w:space="0" w:color="auto"/>
              <w:bottom w:val="single" w:sz="4" w:space="0" w:color="auto"/>
              <w:right w:val="single" w:sz="4" w:space="0" w:color="auto"/>
            </w:tcBorders>
            <w:vAlign w:val="center"/>
            <w:hideMark/>
          </w:tcPr>
          <w:p w:rsidR="00807227" w:rsidRPr="00CB0696" w:rsidRDefault="00807227" w:rsidP="00CB0696">
            <w:pPr>
              <w:spacing w:after="0" w:line="240" w:lineRule="auto"/>
              <w:rPr>
                <w:rFonts w:ascii="Arial Narrow" w:eastAsia="Times New Roman" w:hAnsi="Arial Narrow" w:cs="Times New Roman"/>
                <w:b/>
                <w:bCs/>
                <w:color w:val="000000"/>
                <w:sz w:val="24"/>
                <w:szCs w:val="24"/>
                <w:lang w:eastAsia="ru-RU"/>
              </w:rPr>
            </w:pPr>
          </w:p>
        </w:tc>
        <w:tc>
          <w:tcPr>
            <w:tcW w:w="1671" w:type="pct"/>
            <w:tcBorders>
              <w:top w:val="nil"/>
              <w:left w:val="nil"/>
              <w:bottom w:val="single" w:sz="4" w:space="0" w:color="auto"/>
              <w:right w:val="single" w:sz="4" w:space="0" w:color="auto"/>
            </w:tcBorders>
            <w:shd w:val="clear" w:color="auto" w:fill="auto"/>
            <w:vAlign w:val="bottom"/>
            <w:hideMark/>
          </w:tcPr>
          <w:p w:rsidR="00807227" w:rsidRPr="00CB0696" w:rsidRDefault="00807227" w:rsidP="00CB0696">
            <w:pPr>
              <w:spacing w:after="0" w:line="240" w:lineRule="auto"/>
              <w:jc w:val="center"/>
              <w:rPr>
                <w:rFonts w:ascii="Arial Narrow" w:eastAsia="Times New Roman" w:hAnsi="Arial Narrow" w:cs="Times New Roman"/>
                <w:b/>
                <w:bCs/>
                <w:color w:val="000000"/>
                <w:sz w:val="24"/>
                <w:szCs w:val="24"/>
                <w:lang w:eastAsia="ru-RU"/>
              </w:rPr>
            </w:pPr>
            <w:r w:rsidRPr="00CB0696">
              <w:rPr>
                <w:rFonts w:ascii="Arial Narrow" w:eastAsia="Times New Roman" w:hAnsi="Arial Narrow" w:cs="Times New Roman"/>
                <w:b/>
                <w:bCs/>
                <w:color w:val="000000"/>
                <w:sz w:val="24"/>
                <w:szCs w:val="24"/>
                <w:lang w:eastAsia="ru-RU"/>
              </w:rPr>
              <w:t>(предлагаемая редакция)</w:t>
            </w:r>
          </w:p>
        </w:tc>
        <w:tc>
          <w:tcPr>
            <w:tcW w:w="795" w:type="pct"/>
            <w:vMerge/>
            <w:tcBorders>
              <w:top w:val="nil"/>
              <w:left w:val="single" w:sz="4" w:space="0" w:color="auto"/>
              <w:bottom w:val="single" w:sz="4" w:space="0" w:color="000000"/>
              <w:right w:val="single" w:sz="4" w:space="0" w:color="auto"/>
            </w:tcBorders>
            <w:vAlign w:val="center"/>
            <w:hideMark/>
          </w:tcPr>
          <w:p w:rsidR="00807227" w:rsidRPr="00CB0696" w:rsidRDefault="00807227" w:rsidP="00CB0696">
            <w:pPr>
              <w:spacing w:after="0" w:line="240" w:lineRule="auto"/>
              <w:rPr>
                <w:rFonts w:ascii="Arial Narrow" w:eastAsia="Times New Roman" w:hAnsi="Arial Narrow" w:cs="Times New Roman"/>
                <w:b/>
                <w:bCs/>
                <w:color w:val="000000"/>
                <w:sz w:val="24"/>
                <w:szCs w:val="24"/>
                <w:lang w:eastAsia="ru-RU"/>
              </w:rPr>
            </w:pPr>
          </w:p>
        </w:tc>
        <w:tc>
          <w:tcPr>
            <w:tcW w:w="795" w:type="pct"/>
            <w:vMerge/>
            <w:tcBorders>
              <w:left w:val="single" w:sz="4" w:space="0" w:color="auto"/>
              <w:bottom w:val="single" w:sz="4" w:space="0" w:color="000000"/>
              <w:right w:val="single" w:sz="4" w:space="0" w:color="auto"/>
            </w:tcBorders>
          </w:tcPr>
          <w:p w:rsidR="00807227" w:rsidRPr="00CB03F0" w:rsidRDefault="00807227" w:rsidP="00785844">
            <w:pPr>
              <w:spacing w:after="0" w:line="240" w:lineRule="auto"/>
              <w:rPr>
                <w:rFonts w:ascii="Arial Narrow" w:eastAsia="Times New Roman" w:hAnsi="Arial Narrow" w:cs="Times New Roman"/>
                <w:b/>
                <w:bCs/>
                <w:color w:val="0070C0"/>
                <w:sz w:val="24"/>
                <w:szCs w:val="24"/>
                <w:lang w:eastAsia="ru-RU"/>
              </w:rPr>
            </w:pPr>
          </w:p>
        </w:tc>
      </w:tr>
      <w:tr w:rsidR="00807227" w:rsidRPr="00CB0696" w:rsidTr="00807227">
        <w:trPr>
          <w:trHeight w:val="3825"/>
        </w:trPr>
        <w:tc>
          <w:tcPr>
            <w:tcW w:w="1739" w:type="pct"/>
            <w:tcBorders>
              <w:top w:val="single" w:sz="4" w:space="0" w:color="auto"/>
              <w:left w:val="single" w:sz="4" w:space="0" w:color="auto"/>
              <w:bottom w:val="single" w:sz="4" w:space="0" w:color="auto"/>
              <w:right w:val="single" w:sz="4" w:space="0" w:color="auto"/>
            </w:tcBorders>
            <w:shd w:val="clear" w:color="auto" w:fill="auto"/>
          </w:tcPr>
          <w:p w:rsidR="00807227" w:rsidRDefault="00807227" w:rsidP="00C244FA">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П.4 абзац 2</w:t>
            </w:r>
          </w:p>
          <w:p w:rsidR="00807227" w:rsidRDefault="00807227" w:rsidP="00C244FA">
            <w:pPr>
              <w:spacing w:after="0" w:line="240" w:lineRule="auto"/>
              <w:jc w:val="both"/>
              <w:rPr>
                <w:rFonts w:ascii="Arial Narrow" w:eastAsia="Times New Roman" w:hAnsi="Arial Narrow" w:cs="Times New Roman"/>
                <w:color w:val="000000"/>
                <w:sz w:val="24"/>
                <w:szCs w:val="24"/>
                <w:lang w:eastAsia="ru-RU"/>
              </w:rPr>
            </w:pPr>
            <w:r w:rsidRPr="00ED253E">
              <w:rPr>
                <w:rFonts w:ascii="Arial Narrow" w:eastAsia="Times New Roman" w:hAnsi="Arial Narrow" w:cs="Times New Roman"/>
                <w:color w:val="000000"/>
                <w:sz w:val="24"/>
                <w:szCs w:val="24"/>
                <w:lang w:eastAsia="ru-RU"/>
              </w:rPr>
              <w:t>В целях настоящего Стандарта к осуществлению организацией затрат приравнивается выпуск ею собственных долевых инструментов (эмиссия акций, увеличение уставного (складочного) капитала, уставного (паевого) фонда, др.), а также получение некоммерческой организацией имущества в качестве целевого финансирования или безвозмездное получение коммерческой организацией имущества от ее акционеров, собственников, участников, учредителей (в том числе при передаче государственного или муниципального имущества унитарному предприятию), вне зависимости от изменений при этом уставного (складочного) капитала, уставного (паевого) фонда.</w:t>
            </w:r>
          </w:p>
          <w:p w:rsidR="00807227" w:rsidRDefault="00807227" w:rsidP="00C244FA">
            <w:pPr>
              <w:spacing w:after="0" w:line="240" w:lineRule="auto"/>
              <w:jc w:val="both"/>
              <w:rPr>
                <w:rFonts w:ascii="Arial Narrow" w:eastAsia="Times New Roman" w:hAnsi="Arial Narrow" w:cs="Times New Roman"/>
                <w:color w:val="000000"/>
                <w:sz w:val="24"/>
                <w:szCs w:val="24"/>
                <w:lang w:eastAsia="ru-RU"/>
              </w:rPr>
            </w:pPr>
          </w:p>
          <w:p w:rsidR="00807227" w:rsidRPr="00CB0696" w:rsidRDefault="00807227" w:rsidP="00C244FA">
            <w:pPr>
              <w:spacing w:after="0" w:line="240" w:lineRule="auto"/>
              <w:jc w:val="both"/>
              <w:rPr>
                <w:rFonts w:ascii="Arial Narrow" w:eastAsia="Times New Roman" w:hAnsi="Arial Narrow" w:cs="Times New Roman"/>
                <w:color w:val="000000"/>
                <w:sz w:val="24"/>
                <w:szCs w:val="24"/>
                <w:lang w:eastAsia="ru-RU"/>
              </w:rPr>
            </w:pPr>
          </w:p>
        </w:tc>
        <w:tc>
          <w:tcPr>
            <w:tcW w:w="1671" w:type="pct"/>
            <w:tcBorders>
              <w:top w:val="single" w:sz="4" w:space="0" w:color="auto"/>
              <w:left w:val="nil"/>
              <w:bottom w:val="single" w:sz="4" w:space="0" w:color="auto"/>
              <w:right w:val="single" w:sz="4" w:space="0" w:color="auto"/>
            </w:tcBorders>
            <w:shd w:val="clear" w:color="auto" w:fill="auto"/>
          </w:tcPr>
          <w:p w:rsidR="00807227" w:rsidRPr="00ED253E" w:rsidRDefault="00807227" w:rsidP="00ED253E">
            <w:pPr>
              <w:spacing w:after="0" w:line="240" w:lineRule="auto"/>
              <w:jc w:val="both"/>
              <w:rPr>
                <w:rFonts w:ascii="Arial Narrow" w:eastAsia="Times New Roman" w:hAnsi="Arial Narrow" w:cs="Times New Roman"/>
                <w:color w:val="000000"/>
                <w:sz w:val="24"/>
                <w:szCs w:val="24"/>
                <w:lang w:eastAsia="ru-RU"/>
              </w:rPr>
            </w:pPr>
            <w:r w:rsidRPr="00ED253E">
              <w:rPr>
                <w:rFonts w:ascii="Arial Narrow" w:eastAsia="Times New Roman" w:hAnsi="Arial Narrow" w:cs="Times New Roman"/>
                <w:color w:val="000000"/>
                <w:sz w:val="24"/>
                <w:szCs w:val="24"/>
                <w:lang w:eastAsia="ru-RU"/>
              </w:rPr>
              <w:t>П.4 абзац 2</w:t>
            </w:r>
          </w:p>
          <w:p w:rsidR="00807227" w:rsidRPr="00CB0696" w:rsidRDefault="00807227" w:rsidP="007B0488">
            <w:pPr>
              <w:spacing w:after="0" w:line="240" w:lineRule="auto"/>
              <w:jc w:val="both"/>
              <w:rPr>
                <w:rFonts w:ascii="Arial Narrow" w:eastAsia="Times New Roman" w:hAnsi="Arial Narrow" w:cs="Times New Roman"/>
                <w:color w:val="000000"/>
                <w:sz w:val="24"/>
                <w:szCs w:val="24"/>
                <w:lang w:eastAsia="ru-RU"/>
              </w:rPr>
            </w:pPr>
            <w:proofErr w:type="gramStart"/>
            <w:r w:rsidRPr="00ED253E">
              <w:rPr>
                <w:rFonts w:ascii="Arial Narrow" w:eastAsia="Times New Roman" w:hAnsi="Arial Narrow" w:cs="Times New Roman"/>
                <w:color w:val="000000"/>
                <w:sz w:val="24"/>
                <w:szCs w:val="24"/>
                <w:lang w:eastAsia="ru-RU"/>
              </w:rPr>
              <w:t>В целях настоящего Стандарта к осуществлению организацией затрат приравнивается выпуск ею собственных долевых инструментов (эмиссия акций, увеличение уставного (складочного) капитала, уставного (паевого) фонда, др.)</w:t>
            </w:r>
            <w:r>
              <w:rPr>
                <w:rFonts w:ascii="Arial Narrow" w:eastAsia="Times New Roman" w:hAnsi="Arial Narrow" w:cs="Times New Roman"/>
                <w:color w:val="000000"/>
                <w:sz w:val="24"/>
                <w:szCs w:val="24"/>
                <w:lang w:eastAsia="ru-RU"/>
              </w:rPr>
              <w:t xml:space="preserve">  </w:t>
            </w:r>
            <w:r w:rsidRPr="007B0488">
              <w:rPr>
                <w:rFonts w:ascii="Arial Narrow" w:eastAsia="Times New Roman" w:hAnsi="Arial Narrow" w:cs="Times New Roman"/>
                <w:b/>
                <w:sz w:val="24"/>
                <w:szCs w:val="24"/>
                <w:lang w:eastAsia="ru-RU"/>
              </w:rPr>
              <w:t xml:space="preserve">с получением </w:t>
            </w:r>
            <w:r>
              <w:rPr>
                <w:rFonts w:ascii="Arial Narrow" w:eastAsia="Times New Roman" w:hAnsi="Arial Narrow" w:cs="Times New Roman"/>
                <w:b/>
                <w:sz w:val="24"/>
                <w:szCs w:val="24"/>
                <w:lang w:eastAsia="ru-RU"/>
              </w:rPr>
              <w:t xml:space="preserve"> имущественного взноса</w:t>
            </w:r>
            <w:r w:rsidRPr="00ED253E">
              <w:rPr>
                <w:rFonts w:ascii="Arial Narrow" w:eastAsia="Times New Roman" w:hAnsi="Arial Narrow" w:cs="Times New Roman"/>
                <w:color w:val="000000"/>
                <w:sz w:val="24"/>
                <w:szCs w:val="24"/>
                <w:lang w:eastAsia="ru-RU"/>
              </w:rPr>
              <w:t>, а также получение некоммерческой организацией имущества в качестве целевого финансирования или безвозмездное получение коммерческой организацией имущества от ее акционеров, собственников, участников, учредителей (в том числе при передаче государственного или муниципального имущества унитарному</w:t>
            </w:r>
            <w:proofErr w:type="gramEnd"/>
            <w:r w:rsidRPr="00ED253E">
              <w:rPr>
                <w:rFonts w:ascii="Arial Narrow" w:eastAsia="Times New Roman" w:hAnsi="Arial Narrow" w:cs="Times New Roman"/>
                <w:color w:val="000000"/>
                <w:sz w:val="24"/>
                <w:szCs w:val="24"/>
                <w:lang w:eastAsia="ru-RU"/>
              </w:rPr>
              <w:t xml:space="preserve"> предприятию), вне зависимости от изменений при этом уставного (складочного) капитала, уставного (паевого) фонда.</w:t>
            </w:r>
          </w:p>
        </w:tc>
        <w:tc>
          <w:tcPr>
            <w:tcW w:w="795" w:type="pct"/>
            <w:tcBorders>
              <w:top w:val="nil"/>
              <w:left w:val="nil"/>
              <w:bottom w:val="single" w:sz="4" w:space="0" w:color="auto"/>
              <w:right w:val="single" w:sz="4" w:space="0" w:color="auto"/>
            </w:tcBorders>
            <w:shd w:val="clear" w:color="auto" w:fill="auto"/>
          </w:tcPr>
          <w:p w:rsidR="00807227" w:rsidRPr="00CB0696" w:rsidRDefault="00807227" w:rsidP="00CB0696">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Уточнение формулировки</w:t>
            </w:r>
          </w:p>
        </w:tc>
        <w:tc>
          <w:tcPr>
            <w:tcW w:w="795" w:type="pct"/>
            <w:tcBorders>
              <w:top w:val="nil"/>
              <w:left w:val="nil"/>
              <w:bottom w:val="single" w:sz="4" w:space="0" w:color="auto"/>
              <w:right w:val="single" w:sz="4" w:space="0" w:color="auto"/>
            </w:tcBorders>
          </w:tcPr>
          <w:p w:rsidR="00807227" w:rsidRPr="00CB03F0" w:rsidRDefault="0052715E" w:rsidP="00CB03F0">
            <w:pPr>
              <w:spacing w:after="0" w:line="240" w:lineRule="auto"/>
              <w:rPr>
                <w:rFonts w:ascii="Arial Narrow" w:eastAsia="Times New Roman" w:hAnsi="Arial Narrow" w:cs="Times New Roman"/>
                <w:color w:val="0070C0"/>
                <w:sz w:val="24"/>
                <w:szCs w:val="24"/>
                <w:lang w:eastAsia="ru-RU"/>
              </w:rPr>
            </w:pPr>
            <w:r w:rsidRPr="00CB03F0">
              <w:rPr>
                <w:rFonts w:ascii="Arial Narrow" w:eastAsia="Times New Roman" w:hAnsi="Arial Narrow" w:cs="Times New Roman"/>
                <w:color w:val="0070C0"/>
                <w:sz w:val="24"/>
                <w:szCs w:val="24"/>
                <w:lang w:eastAsia="ru-RU"/>
              </w:rPr>
              <w:t xml:space="preserve">Текущая формулировка приведена в дословное соответствие с аналогичной нормой в проекте ФСБУ «Запасы», </w:t>
            </w:r>
            <w:r w:rsidR="00CB03F0">
              <w:rPr>
                <w:rFonts w:ascii="Arial Narrow" w:eastAsia="Times New Roman" w:hAnsi="Arial Narrow" w:cs="Times New Roman"/>
                <w:color w:val="0070C0"/>
                <w:sz w:val="24"/>
                <w:szCs w:val="24"/>
                <w:lang w:eastAsia="ru-RU"/>
              </w:rPr>
              <w:t>одобренной Советом по СБУ</w:t>
            </w:r>
            <w:r w:rsidRPr="00CB03F0">
              <w:rPr>
                <w:rFonts w:ascii="Arial Narrow" w:eastAsia="Times New Roman" w:hAnsi="Arial Narrow" w:cs="Times New Roman"/>
                <w:color w:val="0070C0"/>
                <w:sz w:val="24"/>
                <w:szCs w:val="24"/>
                <w:lang w:eastAsia="ru-RU"/>
              </w:rPr>
              <w:t>.</w:t>
            </w:r>
          </w:p>
        </w:tc>
      </w:tr>
      <w:tr w:rsidR="00807227" w:rsidRPr="00CB0696" w:rsidTr="00807227">
        <w:trPr>
          <w:trHeight w:val="2542"/>
        </w:trPr>
        <w:tc>
          <w:tcPr>
            <w:tcW w:w="1739" w:type="pct"/>
            <w:tcBorders>
              <w:top w:val="single" w:sz="4" w:space="0" w:color="auto"/>
              <w:left w:val="single" w:sz="4" w:space="0" w:color="auto"/>
              <w:bottom w:val="single" w:sz="4" w:space="0" w:color="auto"/>
              <w:right w:val="single" w:sz="4" w:space="0" w:color="auto"/>
            </w:tcBorders>
            <w:shd w:val="clear" w:color="auto" w:fill="auto"/>
          </w:tcPr>
          <w:p w:rsidR="00807227" w:rsidRDefault="00807227" w:rsidP="0088564A">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П. </w:t>
            </w:r>
            <w:r w:rsidRPr="00C244FA">
              <w:rPr>
                <w:rFonts w:ascii="Arial Narrow" w:eastAsia="Times New Roman" w:hAnsi="Arial Narrow" w:cs="Times New Roman"/>
                <w:color w:val="000000"/>
                <w:sz w:val="24"/>
                <w:szCs w:val="24"/>
                <w:lang w:eastAsia="ru-RU"/>
              </w:rPr>
              <w:t>7.</w:t>
            </w:r>
            <w:r w:rsidRPr="00C244FA">
              <w:rPr>
                <w:rFonts w:ascii="Arial Narrow" w:eastAsia="Times New Roman" w:hAnsi="Arial Narrow" w:cs="Times New Roman"/>
                <w:color w:val="000000"/>
                <w:sz w:val="24"/>
                <w:szCs w:val="24"/>
                <w:lang w:eastAsia="ru-RU"/>
              </w:rPr>
              <w:tab/>
            </w:r>
          </w:p>
          <w:p w:rsidR="00807227" w:rsidRDefault="00807227" w:rsidP="0088564A">
            <w:pPr>
              <w:spacing w:after="0" w:line="240" w:lineRule="auto"/>
              <w:jc w:val="both"/>
              <w:rPr>
                <w:rFonts w:ascii="Arial Narrow" w:eastAsia="Times New Roman" w:hAnsi="Arial Narrow" w:cs="Times New Roman"/>
                <w:color w:val="000000"/>
                <w:sz w:val="24"/>
                <w:szCs w:val="24"/>
                <w:lang w:eastAsia="ru-RU"/>
              </w:rPr>
            </w:pPr>
            <w:r w:rsidRPr="00C244FA">
              <w:rPr>
                <w:rFonts w:ascii="Arial Narrow" w:eastAsia="Times New Roman" w:hAnsi="Arial Narrow" w:cs="Times New Roman"/>
                <w:color w:val="000000"/>
                <w:sz w:val="24"/>
                <w:szCs w:val="24"/>
                <w:lang w:eastAsia="ru-RU"/>
              </w:rPr>
              <w:t>К затратам, формирующим стоимость незавершенных капитальных вложений, в частности, относятся затраты на:</w:t>
            </w:r>
          </w:p>
          <w:p w:rsidR="00807227" w:rsidRDefault="00807227" w:rsidP="0088564A">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w:t>
            </w:r>
          </w:p>
          <w:p w:rsidR="00807227" w:rsidRDefault="00807227" w:rsidP="0088564A">
            <w:pPr>
              <w:spacing w:after="0" w:line="240" w:lineRule="auto"/>
              <w:jc w:val="both"/>
              <w:rPr>
                <w:rFonts w:ascii="Arial Narrow" w:eastAsia="Times New Roman" w:hAnsi="Arial Narrow" w:cs="Times New Roman"/>
                <w:color w:val="000000"/>
                <w:sz w:val="24"/>
                <w:szCs w:val="24"/>
                <w:lang w:eastAsia="ru-RU"/>
              </w:rPr>
            </w:pPr>
            <w:r w:rsidRPr="00C244FA">
              <w:rPr>
                <w:rFonts w:ascii="Arial Narrow" w:eastAsia="Times New Roman" w:hAnsi="Arial Narrow" w:cs="Times New Roman"/>
                <w:color w:val="000000"/>
                <w:sz w:val="24"/>
                <w:szCs w:val="24"/>
                <w:lang w:eastAsia="ru-RU"/>
              </w:rPr>
              <w:t>е)</w:t>
            </w:r>
            <w:r w:rsidRPr="00C244FA">
              <w:rPr>
                <w:rFonts w:ascii="Arial Narrow" w:eastAsia="Times New Roman" w:hAnsi="Arial Narrow" w:cs="Times New Roman"/>
                <w:color w:val="000000"/>
                <w:sz w:val="24"/>
                <w:szCs w:val="24"/>
                <w:lang w:eastAsia="ru-RU"/>
              </w:rPr>
              <w:tab/>
              <w:t>подготовку территории под строительство внеоборотных материальных активов, включая снос расположенных на ней строений (за исключением сноса объектов, признававшихся ранее активами организации);</w:t>
            </w:r>
          </w:p>
          <w:p w:rsidR="00807227" w:rsidRDefault="00807227" w:rsidP="0088564A">
            <w:pPr>
              <w:spacing w:after="0" w:line="240" w:lineRule="auto"/>
              <w:jc w:val="both"/>
              <w:rPr>
                <w:rFonts w:ascii="Arial Narrow" w:eastAsia="Times New Roman" w:hAnsi="Arial Narrow" w:cs="Times New Roman"/>
                <w:color w:val="000000"/>
                <w:sz w:val="24"/>
                <w:szCs w:val="24"/>
                <w:lang w:eastAsia="ru-RU"/>
              </w:rPr>
            </w:pPr>
          </w:p>
          <w:p w:rsidR="00807227" w:rsidRPr="00C244FA" w:rsidRDefault="00807227" w:rsidP="0088564A">
            <w:pPr>
              <w:spacing w:after="0" w:line="240" w:lineRule="auto"/>
              <w:jc w:val="both"/>
              <w:rPr>
                <w:rFonts w:ascii="Arial Narrow" w:eastAsia="Times New Roman" w:hAnsi="Arial Narrow" w:cs="Times New Roman"/>
                <w:color w:val="000000"/>
                <w:sz w:val="24"/>
                <w:szCs w:val="24"/>
                <w:lang w:eastAsia="ru-RU"/>
              </w:rPr>
            </w:pPr>
            <w:r w:rsidRPr="00C244FA">
              <w:rPr>
                <w:rFonts w:ascii="Arial Narrow" w:eastAsia="Times New Roman" w:hAnsi="Arial Narrow" w:cs="Times New Roman"/>
                <w:color w:val="000000"/>
                <w:sz w:val="24"/>
                <w:szCs w:val="24"/>
                <w:lang w:eastAsia="ru-RU"/>
              </w:rPr>
              <w:t xml:space="preserve">П.8  </w:t>
            </w:r>
            <w:r w:rsidRPr="00C244FA">
              <w:rPr>
                <w:rFonts w:ascii="Arial Narrow" w:eastAsia="Times New Roman" w:hAnsi="Arial Narrow" w:cs="Times New Roman"/>
                <w:color w:val="000000"/>
                <w:sz w:val="24"/>
                <w:szCs w:val="24"/>
                <w:lang w:eastAsia="ru-RU"/>
              </w:rPr>
              <w:tab/>
              <w:t xml:space="preserve">При признании затрат, указанных в пункте 7 </w:t>
            </w:r>
            <w:r w:rsidRPr="00C244FA">
              <w:rPr>
                <w:rFonts w:ascii="Arial Narrow" w:eastAsia="Times New Roman" w:hAnsi="Arial Narrow" w:cs="Times New Roman"/>
                <w:color w:val="000000"/>
                <w:sz w:val="24"/>
                <w:szCs w:val="24"/>
                <w:lang w:eastAsia="ru-RU"/>
              </w:rPr>
              <w:lastRenderedPageBreak/>
              <w:t>настоящего Стандарта, в стоимость незавершенных капитальных вложений, в частности, включается:</w:t>
            </w:r>
          </w:p>
          <w:p w:rsidR="00807227" w:rsidRPr="00C244FA" w:rsidRDefault="00807227" w:rsidP="0088564A">
            <w:pPr>
              <w:spacing w:after="0" w:line="240" w:lineRule="auto"/>
              <w:jc w:val="both"/>
              <w:rPr>
                <w:rFonts w:ascii="Arial Narrow" w:eastAsia="Times New Roman" w:hAnsi="Arial Narrow" w:cs="Times New Roman"/>
                <w:color w:val="000000"/>
                <w:sz w:val="24"/>
                <w:szCs w:val="24"/>
                <w:lang w:eastAsia="ru-RU"/>
              </w:rPr>
            </w:pPr>
            <w:r w:rsidRPr="00C244FA">
              <w:rPr>
                <w:rFonts w:ascii="Arial Narrow" w:eastAsia="Times New Roman" w:hAnsi="Arial Narrow" w:cs="Times New Roman"/>
                <w:color w:val="000000"/>
                <w:sz w:val="24"/>
                <w:szCs w:val="24"/>
                <w:lang w:eastAsia="ru-RU"/>
              </w:rPr>
              <w:t>…</w:t>
            </w:r>
          </w:p>
          <w:p w:rsidR="00807227" w:rsidRDefault="00807227" w:rsidP="0088564A">
            <w:pPr>
              <w:spacing w:after="0" w:line="240" w:lineRule="auto"/>
              <w:jc w:val="both"/>
              <w:rPr>
                <w:rFonts w:ascii="Arial Narrow" w:eastAsia="Times New Roman" w:hAnsi="Arial Narrow" w:cs="Times New Roman"/>
                <w:color w:val="000000"/>
                <w:sz w:val="24"/>
                <w:szCs w:val="24"/>
                <w:lang w:eastAsia="ru-RU"/>
              </w:rPr>
            </w:pPr>
            <w:r w:rsidRPr="00C244FA">
              <w:rPr>
                <w:rFonts w:ascii="Arial Narrow" w:eastAsia="Times New Roman" w:hAnsi="Arial Narrow" w:cs="Times New Roman"/>
                <w:color w:val="000000"/>
                <w:sz w:val="24"/>
                <w:szCs w:val="24"/>
                <w:lang w:eastAsia="ru-RU"/>
              </w:rPr>
              <w:t>б)</w:t>
            </w:r>
            <w:r w:rsidRPr="00C244FA">
              <w:rPr>
                <w:rFonts w:ascii="Arial Narrow" w:eastAsia="Times New Roman" w:hAnsi="Arial Narrow" w:cs="Times New Roman"/>
                <w:color w:val="000000"/>
                <w:sz w:val="24"/>
                <w:szCs w:val="24"/>
                <w:lang w:eastAsia="ru-RU"/>
              </w:rPr>
              <w:tab/>
              <w:t>балансовая стоимость других активов организации (например, запасов), списываемая в связи с использованием этих активов при осуществлении капитальных вложений (за исключением стоимости признававшихся активами строений, сносимых с целью подготовки территории под строительство);</w:t>
            </w:r>
          </w:p>
          <w:p w:rsidR="00807227" w:rsidRPr="00CB0696" w:rsidRDefault="00807227" w:rsidP="00224070">
            <w:pPr>
              <w:spacing w:after="0" w:line="240" w:lineRule="auto"/>
              <w:jc w:val="both"/>
              <w:rPr>
                <w:rFonts w:ascii="Arial Narrow" w:eastAsia="Times New Roman" w:hAnsi="Arial Narrow" w:cs="Times New Roman"/>
                <w:color w:val="000000"/>
                <w:sz w:val="24"/>
                <w:szCs w:val="24"/>
                <w:lang w:eastAsia="ru-RU"/>
              </w:rPr>
            </w:pPr>
          </w:p>
        </w:tc>
        <w:tc>
          <w:tcPr>
            <w:tcW w:w="1671" w:type="pct"/>
            <w:tcBorders>
              <w:top w:val="single" w:sz="4" w:space="0" w:color="auto"/>
              <w:left w:val="nil"/>
              <w:bottom w:val="single" w:sz="4" w:space="0" w:color="auto"/>
              <w:right w:val="single" w:sz="4" w:space="0" w:color="auto"/>
            </w:tcBorders>
            <w:shd w:val="clear" w:color="auto" w:fill="auto"/>
          </w:tcPr>
          <w:p w:rsidR="00807227" w:rsidRDefault="00807227" w:rsidP="0088564A">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lastRenderedPageBreak/>
              <w:t xml:space="preserve">П. </w:t>
            </w:r>
            <w:r w:rsidRPr="00C244FA">
              <w:rPr>
                <w:rFonts w:ascii="Arial Narrow" w:eastAsia="Times New Roman" w:hAnsi="Arial Narrow" w:cs="Times New Roman"/>
                <w:color w:val="000000"/>
                <w:sz w:val="24"/>
                <w:szCs w:val="24"/>
                <w:lang w:eastAsia="ru-RU"/>
              </w:rPr>
              <w:t>7.</w:t>
            </w:r>
            <w:r w:rsidRPr="00C244FA">
              <w:rPr>
                <w:rFonts w:ascii="Arial Narrow" w:eastAsia="Times New Roman" w:hAnsi="Arial Narrow" w:cs="Times New Roman"/>
                <w:color w:val="000000"/>
                <w:sz w:val="24"/>
                <w:szCs w:val="24"/>
                <w:lang w:eastAsia="ru-RU"/>
              </w:rPr>
              <w:tab/>
            </w:r>
          </w:p>
          <w:p w:rsidR="00807227" w:rsidRDefault="00807227" w:rsidP="0088564A">
            <w:pPr>
              <w:spacing w:after="0" w:line="240" w:lineRule="auto"/>
              <w:jc w:val="both"/>
              <w:rPr>
                <w:rFonts w:ascii="Arial Narrow" w:eastAsia="Times New Roman" w:hAnsi="Arial Narrow" w:cs="Times New Roman"/>
                <w:color w:val="000000"/>
                <w:sz w:val="24"/>
                <w:szCs w:val="24"/>
                <w:lang w:eastAsia="ru-RU"/>
              </w:rPr>
            </w:pPr>
            <w:r w:rsidRPr="00C244FA">
              <w:rPr>
                <w:rFonts w:ascii="Arial Narrow" w:eastAsia="Times New Roman" w:hAnsi="Arial Narrow" w:cs="Times New Roman"/>
                <w:color w:val="000000"/>
                <w:sz w:val="24"/>
                <w:szCs w:val="24"/>
                <w:lang w:eastAsia="ru-RU"/>
              </w:rPr>
              <w:t>К затратам, формирующим стоимость незавершенных капитальных вложений, в частности, относятся затраты на:</w:t>
            </w:r>
          </w:p>
          <w:p w:rsidR="00807227" w:rsidRDefault="00807227" w:rsidP="0088564A">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w:t>
            </w:r>
          </w:p>
          <w:p w:rsidR="00807227" w:rsidRDefault="00807227" w:rsidP="0088564A">
            <w:pPr>
              <w:spacing w:after="0" w:line="240" w:lineRule="auto"/>
              <w:jc w:val="both"/>
              <w:rPr>
                <w:rFonts w:ascii="Arial Narrow" w:eastAsia="Times New Roman" w:hAnsi="Arial Narrow" w:cs="Times New Roman"/>
                <w:color w:val="000000"/>
                <w:sz w:val="24"/>
                <w:szCs w:val="24"/>
                <w:lang w:eastAsia="ru-RU"/>
              </w:rPr>
            </w:pPr>
            <w:r w:rsidRPr="00C244FA">
              <w:rPr>
                <w:rFonts w:ascii="Arial Narrow" w:eastAsia="Times New Roman" w:hAnsi="Arial Narrow" w:cs="Times New Roman"/>
                <w:color w:val="000000"/>
                <w:sz w:val="24"/>
                <w:szCs w:val="24"/>
                <w:lang w:eastAsia="ru-RU"/>
              </w:rPr>
              <w:t>е)</w:t>
            </w:r>
            <w:r w:rsidRPr="00C244FA">
              <w:rPr>
                <w:rFonts w:ascii="Arial Narrow" w:eastAsia="Times New Roman" w:hAnsi="Arial Narrow" w:cs="Times New Roman"/>
                <w:color w:val="000000"/>
                <w:sz w:val="24"/>
                <w:szCs w:val="24"/>
                <w:lang w:eastAsia="ru-RU"/>
              </w:rPr>
              <w:tab/>
              <w:t xml:space="preserve">подготовку территории под строительство внеоборотных материальных активов, включая снос расположенных на ней </w:t>
            </w:r>
            <w:r w:rsidRPr="00C244FA">
              <w:rPr>
                <w:rFonts w:ascii="Arial Narrow" w:eastAsia="Times New Roman" w:hAnsi="Arial Narrow" w:cs="Times New Roman"/>
                <w:b/>
                <w:color w:val="000000"/>
                <w:sz w:val="24"/>
                <w:szCs w:val="24"/>
                <w:lang w:eastAsia="ru-RU"/>
              </w:rPr>
              <w:t>зданий и сооружений</w:t>
            </w:r>
            <w:r>
              <w:rPr>
                <w:rFonts w:ascii="Arial Narrow" w:eastAsia="Times New Roman" w:hAnsi="Arial Narrow" w:cs="Times New Roman"/>
                <w:color w:val="000000"/>
                <w:sz w:val="24"/>
                <w:szCs w:val="24"/>
                <w:lang w:eastAsia="ru-RU"/>
              </w:rPr>
              <w:t xml:space="preserve"> </w:t>
            </w:r>
            <w:r w:rsidRPr="00C244FA">
              <w:rPr>
                <w:rFonts w:ascii="Arial Narrow" w:eastAsia="Times New Roman" w:hAnsi="Arial Narrow" w:cs="Times New Roman"/>
                <w:color w:val="000000"/>
                <w:sz w:val="24"/>
                <w:szCs w:val="24"/>
                <w:lang w:eastAsia="ru-RU"/>
              </w:rPr>
              <w:t>(за исключением сноса объектов, признававшихся ранее активами организации);</w:t>
            </w:r>
          </w:p>
          <w:p w:rsidR="00807227" w:rsidRDefault="00807227" w:rsidP="0088564A">
            <w:pPr>
              <w:spacing w:after="0" w:line="240" w:lineRule="auto"/>
              <w:jc w:val="both"/>
              <w:rPr>
                <w:rFonts w:ascii="Arial Narrow" w:eastAsia="Times New Roman" w:hAnsi="Arial Narrow" w:cs="Times New Roman"/>
                <w:color w:val="000000"/>
                <w:sz w:val="24"/>
                <w:szCs w:val="24"/>
                <w:lang w:eastAsia="ru-RU"/>
              </w:rPr>
            </w:pPr>
          </w:p>
          <w:p w:rsidR="00807227" w:rsidRPr="00C244FA" w:rsidRDefault="00807227" w:rsidP="0088564A">
            <w:pPr>
              <w:spacing w:after="0" w:line="240" w:lineRule="auto"/>
              <w:jc w:val="both"/>
              <w:rPr>
                <w:rFonts w:ascii="Arial Narrow" w:eastAsia="Times New Roman" w:hAnsi="Arial Narrow" w:cs="Times New Roman"/>
                <w:color w:val="000000"/>
                <w:sz w:val="24"/>
                <w:szCs w:val="24"/>
                <w:lang w:eastAsia="ru-RU"/>
              </w:rPr>
            </w:pPr>
            <w:r w:rsidRPr="00C244FA">
              <w:rPr>
                <w:rFonts w:ascii="Arial Narrow" w:eastAsia="Times New Roman" w:hAnsi="Arial Narrow" w:cs="Times New Roman"/>
                <w:color w:val="000000"/>
                <w:sz w:val="24"/>
                <w:szCs w:val="24"/>
                <w:lang w:eastAsia="ru-RU"/>
              </w:rPr>
              <w:lastRenderedPageBreak/>
              <w:t xml:space="preserve">П.8  </w:t>
            </w:r>
            <w:r w:rsidRPr="00C244FA">
              <w:rPr>
                <w:rFonts w:ascii="Arial Narrow" w:eastAsia="Times New Roman" w:hAnsi="Arial Narrow" w:cs="Times New Roman"/>
                <w:color w:val="000000"/>
                <w:sz w:val="24"/>
                <w:szCs w:val="24"/>
                <w:lang w:eastAsia="ru-RU"/>
              </w:rPr>
              <w:tab/>
              <w:t>При признании затрат, указанных в пункте 7 настоящего Стандарта, в стоимость незавершенных капитальных вложений, в частности, включается:</w:t>
            </w:r>
          </w:p>
          <w:p w:rsidR="00807227" w:rsidRPr="00C244FA" w:rsidRDefault="00807227" w:rsidP="0088564A">
            <w:pPr>
              <w:spacing w:after="0" w:line="240" w:lineRule="auto"/>
              <w:jc w:val="both"/>
              <w:rPr>
                <w:rFonts w:ascii="Arial Narrow" w:eastAsia="Times New Roman" w:hAnsi="Arial Narrow" w:cs="Times New Roman"/>
                <w:color w:val="000000"/>
                <w:sz w:val="24"/>
                <w:szCs w:val="24"/>
                <w:lang w:eastAsia="ru-RU"/>
              </w:rPr>
            </w:pPr>
            <w:r w:rsidRPr="00C244FA">
              <w:rPr>
                <w:rFonts w:ascii="Arial Narrow" w:eastAsia="Times New Roman" w:hAnsi="Arial Narrow" w:cs="Times New Roman"/>
                <w:color w:val="000000"/>
                <w:sz w:val="24"/>
                <w:szCs w:val="24"/>
                <w:lang w:eastAsia="ru-RU"/>
              </w:rPr>
              <w:t>…</w:t>
            </w:r>
          </w:p>
          <w:p w:rsidR="00807227" w:rsidRPr="00CB0696" w:rsidRDefault="00807227" w:rsidP="00224070">
            <w:pPr>
              <w:spacing w:after="0" w:line="240" w:lineRule="auto"/>
              <w:jc w:val="both"/>
              <w:rPr>
                <w:rFonts w:ascii="Arial Narrow" w:eastAsia="Times New Roman" w:hAnsi="Arial Narrow" w:cs="Times New Roman"/>
                <w:color w:val="000000"/>
                <w:sz w:val="24"/>
                <w:szCs w:val="24"/>
                <w:lang w:eastAsia="ru-RU"/>
              </w:rPr>
            </w:pPr>
            <w:r w:rsidRPr="00C244FA">
              <w:rPr>
                <w:rFonts w:ascii="Arial Narrow" w:eastAsia="Times New Roman" w:hAnsi="Arial Narrow" w:cs="Times New Roman"/>
                <w:color w:val="000000"/>
                <w:sz w:val="24"/>
                <w:szCs w:val="24"/>
                <w:lang w:eastAsia="ru-RU"/>
              </w:rPr>
              <w:t>б)</w:t>
            </w:r>
            <w:r w:rsidRPr="00C244FA">
              <w:rPr>
                <w:rFonts w:ascii="Arial Narrow" w:eastAsia="Times New Roman" w:hAnsi="Arial Narrow" w:cs="Times New Roman"/>
                <w:color w:val="000000"/>
                <w:sz w:val="24"/>
                <w:szCs w:val="24"/>
                <w:lang w:eastAsia="ru-RU"/>
              </w:rPr>
              <w:tab/>
              <w:t>балансовая стоимость других активов организации (например, запасов), списываемая в связи с использованием этих активов при осуществлении капитальных вложений (за исключением стоимости признававшихся активами</w:t>
            </w:r>
            <w:r>
              <w:rPr>
                <w:rFonts w:ascii="Arial Narrow" w:eastAsia="Times New Roman" w:hAnsi="Arial Narrow" w:cs="Times New Roman"/>
                <w:color w:val="000000"/>
                <w:sz w:val="24"/>
                <w:szCs w:val="24"/>
                <w:lang w:eastAsia="ru-RU"/>
              </w:rPr>
              <w:t xml:space="preserve"> </w:t>
            </w:r>
            <w:r w:rsidRPr="00C244FA">
              <w:rPr>
                <w:rFonts w:ascii="Arial Narrow" w:eastAsia="Times New Roman" w:hAnsi="Arial Narrow" w:cs="Times New Roman"/>
                <w:b/>
                <w:color w:val="000000"/>
                <w:sz w:val="24"/>
                <w:szCs w:val="24"/>
                <w:lang w:eastAsia="ru-RU"/>
              </w:rPr>
              <w:t>зданий и сооружений</w:t>
            </w:r>
            <w:proofErr w:type="gramStart"/>
            <w:r>
              <w:rPr>
                <w:rFonts w:ascii="Arial Narrow" w:eastAsia="Times New Roman" w:hAnsi="Arial Narrow" w:cs="Times New Roman"/>
                <w:color w:val="000000"/>
                <w:sz w:val="24"/>
                <w:szCs w:val="24"/>
                <w:lang w:eastAsia="ru-RU"/>
              </w:rPr>
              <w:t xml:space="preserve"> </w:t>
            </w:r>
            <w:r w:rsidRPr="00C244FA">
              <w:rPr>
                <w:rFonts w:ascii="Arial Narrow" w:eastAsia="Times New Roman" w:hAnsi="Arial Narrow" w:cs="Times New Roman"/>
                <w:color w:val="000000"/>
                <w:sz w:val="24"/>
                <w:szCs w:val="24"/>
                <w:lang w:eastAsia="ru-RU"/>
              </w:rPr>
              <w:t>,</w:t>
            </w:r>
            <w:proofErr w:type="gramEnd"/>
            <w:r w:rsidRPr="00C244FA">
              <w:rPr>
                <w:rFonts w:ascii="Arial Narrow" w:eastAsia="Times New Roman" w:hAnsi="Arial Narrow" w:cs="Times New Roman"/>
                <w:color w:val="000000"/>
                <w:sz w:val="24"/>
                <w:szCs w:val="24"/>
                <w:lang w:eastAsia="ru-RU"/>
              </w:rPr>
              <w:t xml:space="preserve"> сносимых с целью подготовки территории под строительство);</w:t>
            </w:r>
          </w:p>
        </w:tc>
        <w:tc>
          <w:tcPr>
            <w:tcW w:w="795" w:type="pct"/>
            <w:tcBorders>
              <w:top w:val="single" w:sz="4" w:space="0" w:color="auto"/>
              <w:left w:val="nil"/>
              <w:bottom w:val="single" w:sz="4" w:space="0" w:color="auto"/>
              <w:right w:val="single" w:sz="4" w:space="0" w:color="auto"/>
            </w:tcBorders>
            <w:shd w:val="clear" w:color="auto" w:fill="auto"/>
          </w:tcPr>
          <w:p w:rsidR="00807227" w:rsidRPr="00CB0696" w:rsidRDefault="00807227" w:rsidP="0088564A">
            <w:pPr>
              <w:spacing w:after="0" w:line="240" w:lineRule="auto"/>
              <w:jc w:val="both"/>
              <w:rPr>
                <w:rFonts w:ascii="Arial Narrow" w:eastAsia="Times New Roman" w:hAnsi="Arial Narrow" w:cs="Times New Roman"/>
                <w:color w:val="000000"/>
                <w:sz w:val="24"/>
                <w:szCs w:val="24"/>
                <w:lang w:eastAsia="ru-RU"/>
              </w:rPr>
            </w:pPr>
            <w:r w:rsidRPr="00C244FA">
              <w:rPr>
                <w:rFonts w:ascii="Arial Narrow" w:eastAsia="Times New Roman" w:hAnsi="Arial Narrow" w:cs="Times New Roman"/>
                <w:color w:val="000000"/>
                <w:sz w:val="24"/>
                <w:szCs w:val="24"/>
                <w:lang w:eastAsia="ru-RU"/>
              </w:rPr>
              <w:lastRenderedPageBreak/>
              <w:t>Необходимо дать определение термина «строение» или использовать термины «здания», «сооружений», определения по которым представлены в ОКОФ</w:t>
            </w:r>
            <w:proofErr w:type="gramStart"/>
            <w:r w:rsidRPr="00C244FA">
              <w:rPr>
                <w:rFonts w:ascii="Arial Narrow" w:eastAsia="Times New Roman" w:hAnsi="Arial Narrow" w:cs="Times New Roman"/>
                <w:color w:val="000000"/>
                <w:sz w:val="24"/>
                <w:szCs w:val="24"/>
                <w:lang w:eastAsia="ru-RU"/>
              </w:rPr>
              <w:t xml:space="preserve"> .</w:t>
            </w:r>
            <w:proofErr w:type="gramEnd"/>
          </w:p>
        </w:tc>
        <w:tc>
          <w:tcPr>
            <w:tcW w:w="795" w:type="pct"/>
            <w:tcBorders>
              <w:top w:val="single" w:sz="4" w:space="0" w:color="auto"/>
              <w:left w:val="nil"/>
              <w:bottom w:val="single" w:sz="4" w:space="0" w:color="auto"/>
              <w:right w:val="single" w:sz="4" w:space="0" w:color="auto"/>
            </w:tcBorders>
          </w:tcPr>
          <w:p w:rsidR="00807227" w:rsidRPr="00CB03F0" w:rsidRDefault="00807227" w:rsidP="00785844">
            <w:pPr>
              <w:spacing w:after="0" w:line="240" w:lineRule="auto"/>
              <w:rPr>
                <w:rFonts w:ascii="Arial Narrow" w:eastAsia="Times New Roman" w:hAnsi="Arial Narrow" w:cs="Times New Roman"/>
                <w:color w:val="0070C0"/>
                <w:sz w:val="24"/>
                <w:szCs w:val="24"/>
                <w:lang w:eastAsia="ru-RU"/>
              </w:rPr>
            </w:pPr>
          </w:p>
          <w:p w:rsidR="00E82D40" w:rsidRPr="00CB03F0" w:rsidRDefault="00CB03F0" w:rsidP="00CB03F0">
            <w:pPr>
              <w:spacing w:after="0" w:line="240" w:lineRule="auto"/>
              <w:rPr>
                <w:rFonts w:ascii="Arial Narrow" w:eastAsia="Times New Roman" w:hAnsi="Arial Narrow" w:cs="Times New Roman"/>
                <w:color w:val="0070C0"/>
                <w:sz w:val="24"/>
                <w:szCs w:val="24"/>
                <w:lang w:eastAsia="ru-RU"/>
              </w:rPr>
            </w:pPr>
            <w:r>
              <w:rPr>
                <w:rFonts w:ascii="Arial Narrow" w:eastAsia="Times New Roman" w:hAnsi="Arial Narrow" w:cs="Times New Roman"/>
                <w:color w:val="0070C0"/>
                <w:sz w:val="24"/>
                <w:szCs w:val="24"/>
                <w:lang w:eastAsia="ru-RU"/>
              </w:rPr>
              <w:t>Понимание термина «строение» ясно из лексического значения слова</w:t>
            </w:r>
            <w:r w:rsidR="00E82D40" w:rsidRPr="00CB03F0">
              <w:rPr>
                <w:rFonts w:ascii="Arial Narrow" w:eastAsia="Times New Roman" w:hAnsi="Arial Narrow" w:cs="Times New Roman"/>
                <w:color w:val="0070C0"/>
                <w:sz w:val="24"/>
                <w:szCs w:val="24"/>
                <w:lang w:eastAsia="ru-RU"/>
              </w:rPr>
              <w:t>.</w:t>
            </w:r>
            <w:r>
              <w:rPr>
                <w:rFonts w:ascii="Arial Narrow" w:eastAsia="Times New Roman" w:hAnsi="Arial Narrow" w:cs="Times New Roman"/>
                <w:color w:val="0070C0"/>
                <w:sz w:val="24"/>
                <w:szCs w:val="24"/>
                <w:lang w:eastAsia="ru-RU"/>
              </w:rPr>
              <w:t xml:space="preserve"> Специального определения не требуется. При этом термин строение покрывает оба термина здания и сооружения.</w:t>
            </w:r>
          </w:p>
        </w:tc>
      </w:tr>
      <w:tr w:rsidR="00807227" w:rsidRPr="00CB0696" w:rsidTr="00807227">
        <w:trPr>
          <w:trHeight w:val="2229"/>
        </w:trPr>
        <w:tc>
          <w:tcPr>
            <w:tcW w:w="1739" w:type="pct"/>
            <w:tcBorders>
              <w:top w:val="single" w:sz="4" w:space="0" w:color="auto"/>
              <w:left w:val="single" w:sz="4" w:space="0" w:color="auto"/>
              <w:bottom w:val="single" w:sz="4" w:space="0" w:color="auto"/>
              <w:right w:val="single" w:sz="4" w:space="0" w:color="auto"/>
            </w:tcBorders>
            <w:shd w:val="clear" w:color="auto" w:fill="auto"/>
          </w:tcPr>
          <w:p w:rsidR="00807227" w:rsidRDefault="00807227" w:rsidP="00C244FA">
            <w:pPr>
              <w:spacing w:after="0" w:line="240" w:lineRule="auto"/>
              <w:jc w:val="both"/>
            </w:pPr>
            <w:r>
              <w:rPr>
                <w:rFonts w:ascii="Arial Narrow" w:eastAsia="Times New Roman" w:hAnsi="Arial Narrow" w:cs="Times New Roman"/>
                <w:color w:val="000000"/>
                <w:sz w:val="24"/>
                <w:szCs w:val="24"/>
                <w:lang w:eastAsia="ru-RU"/>
              </w:rPr>
              <w:lastRenderedPageBreak/>
              <w:t>П.8.</w:t>
            </w:r>
            <w:r>
              <w:t xml:space="preserve"> </w:t>
            </w:r>
          </w:p>
          <w:p w:rsidR="00807227" w:rsidRPr="00C244FA" w:rsidRDefault="00807227" w:rsidP="00C244FA">
            <w:pPr>
              <w:spacing w:after="0" w:line="240" w:lineRule="auto"/>
              <w:jc w:val="both"/>
              <w:rPr>
                <w:rFonts w:ascii="Arial Narrow" w:eastAsia="Times New Roman" w:hAnsi="Arial Narrow" w:cs="Times New Roman"/>
                <w:color w:val="000000"/>
                <w:sz w:val="24"/>
                <w:szCs w:val="24"/>
                <w:lang w:eastAsia="ru-RU"/>
              </w:rPr>
            </w:pPr>
            <w:r w:rsidRPr="009059C1">
              <w:rPr>
                <w:rFonts w:ascii="Arial Narrow" w:eastAsia="Times New Roman" w:hAnsi="Arial Narrow" w:cs="Times New Roman"/>
                <w:color w:val="000000"/>
                <w:sz w:val="24"/>
                <w:szCs w:val="24"/>
                <w:lang w:eastAsia="ru-RU"/>
              </w:rPr>
              <w:t>При признании затрат, указанных в пункте 7 настоящего Стандарта, в стоимость незавершенных капитальных вложений, в частности, включается:</w:t>
            </w:r>
          </w:p>
        </w:tc>
        <w:tc>
          <w:tcPr>
            <w:tcW w:w="1671" w:type="pct"/>
            <w:tcBorders>
              <w:top w:val="single" w:sz="4" w:space="0" w:color="auto"/>
              <w:left w:val="nil"/>
              <w:bottom w:val="single" w:sz="4" w:space="0" w:color="auto"/>
              <w:right w:val="single" w:sz="4" w:space="0" w:color="auto"/>
            </w:tcBorders>
            <w:shd w:val="clear" w:color="auto" w:fill="auto"/>
          </w:tcPr>
          <w:p w:rsidR="00807227" w:rsidRDefault="00807227" w:rsidP="00C244FA">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П.8</w:t>
            </w:r>
          </w:p>
          <w:p w:rsidR="00807227" w:rsidRDefault="00807227" w:rsidP="00C244FA">
            <w:pPr>
              <w:spacing w:after="0" w:line="240" w:lineRule="auto"/>
              <w:jc w:val="both"/>
              <w:rPr>
                <w:rFonts w:ascii="Arial Narrow" w:eastAsia="Times New Roman" w:hAnsi="Arial Narrow" w:cs="Times New Roman"/>
                <w:color w:val="000000"/>
                <w:sz w:val="24"/>
                <w:szCs w:val="24"/>
                <w:lang w:eastAsia="ru-RU"/>
              </w:rPr>
            </w:pPr>
            <w:r w:rsidRPr="009059C1">
              <w:rPr>
                <w:rFonts w:ascii="Arial Narrow" w:eastAsia="Times New Roman" w:hAnsi="Arial Narrow" w:cs="Times New Roman"/>
                <w:color w:val="000000"/>
                <w:sz w:val="24"/>
                <w:szCs w:val="24"/>
                <w:lang w:eastAsia="ru-RU"/>
              </w:rPr>
              <w:t>При признании затрат, указанных в пункте 7 настоящего Стандарта, в стоимость незавершенных капитальных вложений, в частности, включается</w:t>
            </w:r>
            <w:r>
              <w:rPr>
                <w:rFonts w:ascii="Arial Narrow" w:eastAsia="Times New Roman" w:hAnsi="Arial Narrow" w:cs="Times New Roman"/>
                <w:color w:val="000000"/>
                <w:sz w:val="24"/>
                <w:szCs w:val="24"/>
                <w:lang w:eastAsia="ru-RU"/>
              </w:rPr>
              <w:t>:</w:t>
            </w:r>
          </w:p>
          <w:p w:rsidR="00807227" w:rsidRDefault="00807227" w:rsidP="00C244FA">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w:t>
            </w:r>
          </w:p>
          <w:p w:rsidR="00807227" w:rsidRDefault="00807227" w:rsidP="00C244FA">
            <w:pPr>
              <w:spacing w:after="0" w:line="240" w:lineRule="auto"/>
              <w:jc w:val="both"/>
              <w:rPr>
                <w:rFonts w:ascii="Arial Narrow" w:eastAsia="Times New Roman" w:hAnsi="Arial Narrow" w:cs="Times New Roman"/>
                <w:color w:val="000000"/>
                <w:sz w:val="24"/>
                <w:szCs w:val="24"/>
                <w:lang w:eastAsia="ru-RU"/>
              </w:rPr>
            </w:pPr>
          </w:p>
          <w:p w:rsidR="00807227" w:rsidRPr="00224070" w:rsidRDefault="00807227" w:rsidP="00880A8E">
            <w:pPr>
              <w:spacing w:after="0" w:line="240" w:lineRule="auto"/>
              <w:jc w:val="both"/>
              <w:rPr>
                <w:rFonts w:ascii="Arial Narrow" w:eastAsia="Times New Roman" w:hAnsi="Arial Narrow" w:cs="Times New Roman"/>
                <w:b/>
                <w:color w:val="000000"/>
                <w:sz w:val="24"/>
                <w:szCs w:val="24"/>
                <w:lang w:eastAsia="ru-RU"/>
              </w:rPr>
            </w:pPr>
            <w:r w:rsidRPr="00224070">
              <w:rPr>
                <w:rFonts w:ascii="Arial Narrow" w:eastAsia="Times New Roman" w:hAnsi="Arial Narrow" w:cs="Times New Roman"/>
                <w:b/>
                <w:color w:val="000000"/>
                <w:sz w:val="24"/>
                <w:szCs w:val="24"/>
                <w:lang w:eastAsia="ru-RU"/>
              </w:rPr>
              <w:t xml:space="preserve">З) другие затраты </w:t>
            </w:r>
          </w:p>
        </w:tc>
        <w:tc>
          <w:tcPr>
            <w:tcW w:w="795" w:type="pct"/>
            <w:tcBorders>
              <w:top w:val="single" w:sz="4" w:space="0" w:color="auto"/>
              <w:left w:val="nil"/>
              <w:bottom w:val="single" w:sz="4" w:space="0" w:color="auto"/>
              <w:right w:val="single" w:sz="4" w:space="0" w:color="auto"/>
            </w:tcBorders>
            <w:shd w:val="clear" w:color="auto" w:fill="auto"/>
          </w:tcPr>
          <w:p w:rsidR="00807227" w:rsidRPr="00CB0696" w:rsidRDefault="00807227" w:rsidP="00CB0696">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Оставить перечень затрат открытым</w:t>
            </w:r>
          </w:p>
        </w:tc>
        <w:tc>
          <w:tcPr>
            <w:tcW w:w="795" w:type="pct"/>
            <w:tcBorders>
              <w:top w:val="single" w:sz="4" w:space="0" w:color="auto"/>
              <w:left w:val="nil"/>
              <w:bottom w:val="single" w:sz="4" w:space="0" w:color="auto"/>
              <w:right w:val="single" w:sz="4" w:space="0" w:color="auto"/>
            </w:tcBorders>
          </w:tcPr>
          <w:p w:rsidR="00E82D40" w:rsidRPr="00CB03F0" w:rsidRDefault="00E82D40" w:rsidP="00CB03F0">
            <w:pPr>
              <w:spacing w:after="0" w:line="240" w:lineRule="auto"/>
              <w:rPr>
                <w:rFonts w:ascii="Arial Narrow" w:eastAsia="Times New Roman" w:hAnsi="Arial Narrow" w:cs="Times New Roman"/>
                <w:color w:val="0070C0"/>
                <w:sz w:val="24"/>
                <w:szCs w:val="24"/>
                <w:lang w:eastAsia="ru-RU"/>
              </w:rPr>
            </w:pPr>
            <w:r w:rsidRPr="00CB03F0">
              <w:rPr>
                <w:rFonts w:ascii="Arial Narrow" w:eastAsia="Times New Roman" w:hAnsi="Arial Narrow" w:cs="Times New Roman"/>
                <w:color w:val="0070C0"/>
                <w:sz w:val="24"/>
                <w:szCs w:val="24"/>
                <w:lang w:eastAsia="ru-RU"/>
              </w:rPr>
              <w:t xml:space="preserve">Слов «в частности» </w:t>
            </w:r>
            <w:r w:rsidR="00CB03F0">
              <w:rPr>
                <w:rFonts w:ascii="Arial Narrow" w:eastAsia="Times New Roman" w:hAnsi="Arial Narrow" w:cs="Times New Roman"/>
                <w:color w:val="0070C0"/>
                <w:sz w:val="24"/>
                <w:szCs w:val="24"/>
                <w:lang w:eastAsia="ru-RU"/>
              </w:rPr>
              <w:t>в начале перечня</w:t>
            </w:r>
            <w:r w:rsidRPr="00CB03F0">
              <w:rPr>
                <w:rFonts w:ascii="Arial Narrow" w:eastAsia="Times New Roman" w:hAnsi="Arial Narrow" w:cs="Times New Roman"/>
                <w:color w:val="0070C0"/>
                <w:sz w:val="24"/>
                <w:szCs w:val="24"/>
                <w:lang w:eastAsia="ru-RU"/>
              </w:rPr>
              <w:t xml:space="preserve"> достаточно, чтобы перечень </w:t>
            </w:r>
            <w:r w:rsidR="00CB03F0">
              <w:rPr>
                <w:rFonts w:ascii="Arial Narrow" w:eastAsia="Times New Roman" w:hAnsi="Arial Narrow" w:cs="Times New Roman"/>
                <w:color w:val="0070C0"/>
                <w:sz w:val="24"/>
                <w:szCs w:val="24"/>
                <w:lang w:eastAsia="ru-RU"/>
              </w:rPr>
              <w:t xml:space="preserve">являлся </w:t>
            </w:r>
            <w:r w:rsidRPr="00CB03F0">
              <w:rPr>
                <w:rFonts w:ascii="Arial Narrow" w:eastAsia="Times New Roman" w:hAnsi="Arial Narrow" w:cs="Times New Roman"/>
                <w:color w:val="0070C0"/>
                <w:sz w:val="24"/>
                <w:szCs w:val="24"/>
                <w:lang w:eastAsia="ru-RU"/>
              </w:rPr>
              <w:t>открытым.</w:t>
            </w:r>
          </w:p>
        </w:tc>
      </w:tr>
      <w:tr w:rsidR="00E82D40" w:rsidRPr="00CB0696" w:rsidTr="00807227">
        <w:trPr>
          <w:trHeight w:val="1548"/>
        </w:trPr>
        <w:tc>
          <w:tcPr>
            <w:tcW w:w="1739" w:type="pct"/>
            <w:tcBorders>
              <w:top w:val="single" w:sz="4" w:space="0" w:color="auto"/>
              <w:left w:val="single" w:sz="4" w:space="0" w:color="auto"/>
              <w:bottom w:val="single" w:sz="4" w:space="0" w:color="auto"/>
              <w:right w:val="single" w:sz="4" w:space="0" w:color="auto"/>
            </w:tcBorders>
            <w:shd w:val="clear" w:color="auto" w:fill="auto"/>
          </w:tcPr>
          <w:p w:rsidR="00E82D40" w:rsidRDefault="00E82D40" w:rsidP="00C244FA">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П.12  </w:t>
            </w:r>
          </w:p>
          <w:p w:rsidR="00E82D40" w:rsidRDefault="00E82D40" w:rsidP="00C244FA">
            <w:pPr>
              <w:spacing w:after="0" w:line="240" w:lineRule="auto"/>
              <w:jc w:val="both"/>
              <w:rPr>
                <w:rFonts w:ascii="Arial Narrow" w:eastAsia="Times New Roman" w:hAnsi="Arial Narrow" w:cs="Times New Roman"/>
                <w:color w:val="000000"/>
                <w:sz w:val="24"/>
                <w:szCs w:val="24"/>
                <w:lang w:eastAsia="ru-RU"/>
              </w:rPr>
            </w:pPr>
            <w:r w:rsidRPr="00FA515B">
              <w:rPr>
                <w:rFonts w:ascii="Arial Narrow" w:eastAsia="Times New Roman" w:hAnsi="Arial Narrow" w:cs="Times New Roman"/>
                <w:color w:val="000000"/>
                <w:sz w:val="24"/>
                <w:szCs w:val="24"/>
                <w:lang w:eastAsia="ru-RU"/>
              </w:rPr>
              <w:t>Стоимостью имущества, которое коммерческая организация получает от своих акционеров, собственников, участников, учредителей (в том числе при передаче государственного или муниципального имущества унитарному предприятию) или некоммерческая организация получает в качестве целевого финансирования, считается справедливая стоимость указанного имущества. В случае невозможности определения указанной стоимости актив не признается в связи с несоблюдением условия признания, предусмотренного подпунктом б) пункта 5 настоящего Стандарта.</w:t>
            </w:r>
          </w:p>
        </w:tc>
        <w:tc>
          <w:tcPr>
            <w:tcW w:w="1671" w:type="pct"/>
            <w:tcBorders>
              <w:top w:val="single" w:sz="4" w:space="0" w:color="auto"/>
              <w:left w:val="nil"/>
              <w:bottom w:val="single" w:sz="4" w:space="0" w:color="auto"/>
              <w:right w:val="single" w:sz="4" w:space="0" w:color="auto"/>
            </w:tcBorders>
            <w:shd w:val="clear" w:color="auto" w:fill="auto"/>
          </w:tcPr>
          <w:p w:rsidR="00E82D40" w:rsidRDefault="00E82D40" w:rsidP="00C244FA">
            <w:pPr>
              <w:spacing w:after="0" w:line="240" w:lineRule="auto"/>
              <w:jc w:val="both"/>
              <w:rPr>
                <w:rFonts w:ascii="Arial Narrow" w:eastAsia="Times New Roman" w:hAnsi="Arial Narrow" w:cs="Times New Roman"/>
                <w:color w:val="000000"/>
                <w:sz w:val="24"/>
                <w:szCs w:val="24"/>
                <w:lang w:eastAsia="ru-RU"/>
              </w:rPr>
            </w:pPr>
          </w:p>
          <w:p w:rsidR="00E82D40" w:rsidRPr="009059C1" w:rsidRDefault="00E82D40" w:rsidP="00224070">
            <w:pPr>
              <w:spacing w:after="0" w:line="240" w:lineRule="auto"/>
              <w:jc w:val="both"/>
              <w:rPr>
                <w:rFonts w:ascii="Arial Narrow" w:eastAsia="Times New Roman" w:hAnsi="Arial Narrow" w:cs="Times New Roman"/>
                <w:color w:val="000000"/>
                <w:sz w:val="24"/>
                <w:szCs w:val="24"/>
                <w:lang w:eastAsia="ru-RU"/>
              </w:rPr>
            </w:pPr>
          </w:p>
        </w:tc>
        <w:tc>
          <w:tcPr>
            <w:tcW w:w="795" w:type="pct"/>
            <w:tcBorders>
              <w:top w:val="single" w:sz="4" w:space="0" w:color="auto"/>
              <w:left w:val="nil"/>
              <w:bottom w:val="single" w:sz="4" w:space="0" w:color="auto"/>
              <w:right w:val="single" w:sz="4" w:space="0" w:color="auto"/>
            </w:tcBorders>
            <w:shd w:val="clear" w:color="auto" w:fill="auto"/>
          </w:tcPr>
          <w:p w:rsidR="00E82D40" w:rsidRDefault="00E82D40" w:rsidP="00224070">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1) Не регламентирован порядок оценки имущества, полученного безвозмездно от сторонних организаций или физических лиц.</w:t>
            </w:r>
          </w:p>
          <w:p w:rsidR="00E82D40" w:rsidRDefault="00E82D40" w:rsidP="00224070">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Пример: Организация получила имущество от заказчика для осуществления работ по поверке, ремонту, исследование и проч. Заказчик отказался забирать указанное имущество после проведения работ. </w:t>
            </w:r>
            <w:r>
              <w:t xml:space="preserve"> </w:t>
            </w:r>
            <w:r w:rsidRPr="00FA515B">
              <w:rPr>
                <w:rFonts w:ascii="Arial Narrow" w:eastAsia="Times New Roman" w:hAnsi="Arial Narrow" w:cs="Times New Roman"/>
                <w:color w:val="000000"/>
                <w:sz w:val="24"/>
                <w:szCs w:val="24"/>
                <w:lang w:eastAsia="ru-RU"/>
              </w:rPr>
              <w:t>В договоре и первичных документах</w:t>
            </w:r>
            <w:r>
              <w:rPr>
                <w:rFonts w:ascii="Arial Narrow" w:eastAsia="Times New Roman" w:hAnsi="Arial Narrow" w:cs="Times New Roman"/>
                <w:color w:val="000000"/>
                <w:sz w:val="24"/>
                <w:szCs w:val="24"/>
                <w:lang w:eastAsia="ru-RU"/>
              </w:rPr>
              <w:t xml:space="preserve"> стоимость </w:t>
            </w:r>
            <w:r>
              <w:rPr>
                <w:rFonts w:ascii="Arial Narrow" w:eastAsia="Times New Roman" w:hAnsi="Arial Narrow" w:cs="Times New Roman"/>
                <w:color w:val="000000"/>
                <w:sz w:val="24"/>
                <w:szCs w:val="24"/>
                <w:lang w:eastAsia="ru-RU"/>
              </w:rPr>
              <w:lastRenderedPageBreak/>
              <w:t>полученного имущества не указана.</w:t>
            </w:r>
          </w:p>
          <w:p w:rsidR="00E82D40" w:rsidRDefault="00E82D40" w:rsidP="00224070">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Имущество может быть использовано в производственной или хозяйственной деятельности организации. </w:t>
            </w:r>
          </w:p>
          <w:p w:rsidR="00E82D40" w:rsidRDefault="00E82D40" w:rsidP="00224070">
            <w:pPr>
              <w:spacing w:after="0" w:line="240" w:lineRule="auto"/>
              <w:jc w:val="both"/>
              <w:rPr>
                <w:rFonts w:ascii="Arial Narrow" w:eastAsia="Times New Roman" w:hAnsi="Arial Narrow" w:cs="Times New Roman"/>
                <w:color w:val="000000"/>
                <w:sz w:val="24"/>
                <w:szCs w:val="24"/>
                <w:lang w:eastAsia="ru-RU"/>
              </w:rPr>
            </w:pPr>
          </w:p>
          <w:p w:rsidR="00E82D40" w:rsidRDefault="00E82D40" w:rsidP="00E82D40">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2) Не регламентирован порядок оценки имущества, выявленного в результате инвентаризации в случае, когда невозможно достоверно определить  ошибку, в результате которой  указанное имущество не отражено в учете.</w:t>
            </w:r>
          </w:p>
        </w:tc>
        <w:tc>
          <w:tcPr>
            <w:tcW w:w="795" w:type="pct"/>
            <w:tcBorders>
              <w:top w:val="single" w:sz="4" w:space="0" w:color="auto"/>
              <w:left w:val="nil"/>
              <w:bottom w:val="single" w:sz="4" w:space="0" w:color="auto"/>
              <w:right w:val="single" w:sz="4" w:space="0" w:color="auto"/>
            </w:tcBorders>
          </w:tcPr>
          <w:p w:rsidR="00E82D40" w:rsidRPr="00CB03F0" w:rsidRDefault="007445A5" w:rsidP="00E82D40">
            <w:pPr>
              <w:spacing w:after="0" w:line="240" w:lineRule="auto"/>
              <w:rPr>
                <w:rFonts w:ascii="Arial Narrow" w:eastAsia="Times New Roman" w:hAnsi="Arial Narrow" w:cs="Times New Roman"/>
                <w:color w:val="0070C0"/>
                <w:sz w:val="24"/>
                <w:szCs w:val="24"/>
                <w:lang w:eastAsia="ru-RU"/>
              </w:rPr>
            </w:pPr>
            <w:r>
              <w:rPr>
                <w:rFonts w:ascii="Arial Narrow" w:eastAsia="Times New Roman" w:hAnsi="Arial Narrow" w:cs="Times New Roman"/>
                <w:color w:val="0070C0"/>
                <w:sz w:val="24"/>
                <w:szCs w:val="24"/>
                <w:lang w:eastAsia="ru-RU"/>
              </w:rPr>
              <w:lastRenderedPageBreak/>
              <w:t>1) Учтено путем у</w:t>
            </w:r>
            <w:r w:rsidR="00E82D40" w:rsidRPr="00CB03F0">
              <w:rPr>
                <w:rFonts w:ascii="Arial Narrow" w:eastAsia="Times New Roman" w:hAnsi="Arial Narrow" w:cs="Times New Roman"/>
                <w:color w:val="0070C0"/>
                <w:sz w:val="24"/>
                <w:szCs w:val="24"/>
                <w:lang w:eastAsia="ru-RU"/>
              </w:rPr>
              <w:t>дал</w:t>
            </w:r>
            <w:r>
              <w:rPr>
                <w:rFonts w:ascii="Arial Narrow" w:eastAsia="Times New Roman" w:hAnsi="Arial Narrow" w:cs="Times New Roman"/>
                <w:color w:val="0070C0"/>
                <w:sz w:val="24"/>
                <w:szCs w:val="24"/>
                <w:lang w:eastAsia="ru-RU"/>
              </w:rPr>
              <w:t xml:space="preserve">ения из пункта 12 </w:t>
            </w:r>
            <w:r w:rsidR="00E82D40" w:rsidRPr="00CB03F0">
              <w:rPr>
                <w:rFonts w:ascii="Arial Narrow" w:eastAsia="Times New Roman" w:hAnsi="Arial Narrow" w:cs="Times New Roman"/>
                <w:color w:val="0070C0"/>
                <w:sz w:val="24"/>
                <w:szCs w:val="24"/>
                <w:lang w:eastAsia="ru-RU"/>
              </w:rPr>
              <w:t>второ</w:t>
            </w:r>
            <w:r>
              <w:rPr>
                <w:rFonts w:ascii="Arial Narrow" w:eastAsia="Times New Roman" w:hAnsi="Arial Narrow" w:cs="Times New Roman"/>
                <w:color w:val="0070C0"/>
                <w:sz w:val="24"/>
                <w:szCs w:val="24"/>
                <w:lang w:eastAsia="ru-RU"/>
              </w:rPr>
              <w:t>го</w:t>
            </w:r>
            <w:r w:rsidR="00E82D40" w:rsidRPr="00CB03F0">
              <w:rPr>
                <w:rFonts w:ascii="Arial Narrow" w:eastAsia="Times New Roman" w:hAnsi="Arial Narrow" w:cs="Times New Roman"/>
                <w:color w:val="0070C0"/>
                <w:sz w:val="24"/>
                <w:szCs w:val="24"/>
                <w:lang w:eastAsia="ru-RU"/>
              </w:rPr>
              <w:t xml:space="preserve"> предложени</w:t>
            </w:r>
            <w:r>
              <w:rPr>
                <w:rFonts w:ascii="Arial Narrow" w:eastAsia="Times New Roman" w:hAnsi="Arial Narrow" w:cs="Times New Roman"/>
                <w:color w:val="0070C0"/>
                <w:sz w:val="24"/>
                <w:szCs w:val="24"/>
                <w:lang w:eastAsia="ru-RU"/>
              </w:rPr>
              <w:t>я</w:t>
            </w:r>
            <w:r w:rsidR="00E82D40" w:rsidRPr="00CB03F0">
              <w:rPr>
                <w:rFonts w:ascii="Arial Narrow" w:eastAsia="Times New Roman" w:hAnsi="Arial Narrow" w:cs="Times New Roman"/>
                <w:color w:val="0070C0"/>
                <w:sz w:val="24"/>
                <w:szCs w:val="24"/>
                <w:lang w:eastAsia="ru-RU"/>
              </w:rPr>
              <w:t xml:space="preserve">. </w:t>
            </w:r>
            <w:r>
              <w:rPr>
                <w:rFonts w:ascii="Arial Narrow" w:eastAsia="Times New Roman" w:hAnsi="Arial Narrow" w:cs="Times New Roman"/>
                <w:color w:val="0070C0"/>
                <w:sz w:val="24"/>
                <w:szCs w:val="24"/>
                <w:lang w:eastAsia="ru-RU"/>
              </w:rPr>
              <w:t>Ф</w:t>
            </w:r>
            <w:r w:rsidR="00E82D40" w:rsidRPr="00CB03F0">
              <w:rPr>
                <w:rFonts w:ascii="Arial Narrow" w:eastAsia="Times New Roman" w:hAnsi="Arial Narrow" w:cs="Times New Roman"/>
                <w:color w:val="0070C0"/>
                <w:sz w:val="24"/>
                <w:szCs w:val="24"/>
                <w:lang w:eastAsia="ru-RU"/>
              </w:rPr>
              <w:t xml:space="preserve">ормулировка </w:t>
            </w:r>
            <w:r>
              <w:rPr>
                <w:rFonts w:ascii="Arial Narrow" w:eastAsia="Times New Roman" w:hAnsi="Arial Narrow" w:cs="Times New Roman"/>
                <w:color w:val="0070C0"/>
                <w:sz w:val="24"/>
                <w:szCs w:val="24"/>
                <w:lang w:eastAsia="ru-RU"/>
              </w:rPr>
              <w:t>пункта</w:t>
            </w:r>
            <w:r w:rsidR="00E82D40" w:rsidRPr="00CB03F0">
              <w:rPr>
                <w:rFonts w:ascii="Arial Narrow" w:eastAsia="Times New Roman" w:hAnsi="Arial Narrow" w:cs="Times New Roman"/>
                <w:color w:val="0070C0"/>
                <w:sz w:val="24"/>
                <w:szCs w:val="24"/>
                <w:lang w:eastAsia="ru-RU"/>
              </w:rPr>
              <w:t xml:space="preserve"> приведена в дословное соответствие с аналогичной нормой в проекте ФСБУ «Запасы»</w:t>
            </w:r>
            <w:r>
              <w:rPr>
                <w:rFonts w:ascii="Arial Narrow" w:eastAsia="Times New Roman" w:hAnsi="Arial Narrow" w:cs="Times New Roman"/>
                <w:color w:val="0070C0"/>
                <w:sz w:val="24"/>
                <w:szCs w:val="24"/>
                <w:lang w:eastAsia="ru-RU"/>
              </w:rPr>
              <w:t>.</w:t>
            </w:r>
            <w:r w:rsidR="00E82D40" w:rsidRPr="00CB03F0">
              <w:rPr>
                <w:rFonts w:ascii="Arial Narrow" w:eastAsia="Times New Roman" w:hAnsi="Arial Narrow" w:cs="Times New Roman"/>
                <w:color w:val="0070C0"/>
                <w:sz w:val="24"/>
                <w:szCs w:val="24"/>
                <w:lang w:eastAsia="ru-RU"/>
              </w:rPr>
              <w:t xml:space="preserve"> </w:t>
            </w:r>
            <w:r>
              <w:rPr>
                <w:rFonts w:ascii="Arial Narrow" w:eastAsia="Times New Roman" w:hAnsi="Arial Narrow" w:cs="Times New Roman"/>
                <w:color w:val="0070C0"/>
                <w:sz w:val="24"/>
                <w:szCs w:val="24"/>
                <w:lang w:eastAsia="ru-RU"/>
              </w:rPr>
              <w:t>Д</w:t>
            </w:r>
            <w:r w:rsidR="00E82D40" w:rsidRPr="00CB03F0">
              <w:rPr>
                <w:rFonts w:ascii="Arial Narrow" w:eastAsia="Times New Roman" w:hAnsi="Arial Narrow" w:cs="Times New Roman"/>
                <w:color w:val="0070C0"/>
                <w:sz w:val="24"/>
                <w:szCs w:val="24"/>
                <w:lang w:eastAsia="ru-RU"/>
              </w:rPr>
              <w:t>ополнения по «безвозмездному» получению от других лиц</w:t>
            </w:r>
            <w:r>
              <w:rPr>
                <w:rFonts w:ascii="Arial Narrow" w:eastAsia="Times New Roman" w:hAnsi="Arial Narrow" w:cs="Times New Roman"/>
                <w:color w:val="0070C0"/>
                <w:sz w:val="24"/>
                <w:szCs w:val="24"/>
                <w:lang w:eastAsia="ru-RU"/>
              </w:rPr>
              <w:t xml:space="preserve"> нецелесообразны</w:t>
            </w:r>
            <w:r w:rsidR="00E82D40" w:rsidRPr="00CB03F0">
              <w:rPr>
                <w:rFonts w:ascii="Arial Narrow" w:eastAsia="Times New Roman" w:hAnsi="Arial Narrow" w:cs="Times New Roman"/>
                <w:color w:val="0070C0"/>
                <w:sz w:val="24"/>
                <w:szCs w:val="24"/>
                <w:lang w:eastAsia="ru-RU"/>
              </w:rPr>
              <w:t>. В приведенном примере операция возмездна</w:t>
            </w:r>
            <w:r w:rsidR="00F8320D" w:rsidRPr="00CB03F0">
              <w:rPr>
                <w:rFonts w:ascii="Arial Narrow" w:eastAsia="Times New Roman" w:hAnsi="Arial Narrow" w:cs="Times New Roman"/>
                <w:color w:val="0070C0"/>
                <w:sz w:val="24"/>
                <w:szCs w:val="24"/>
                <w:lang w:eastAsia="ru-RU"/>
              </w:rPr>
              <w:t>я</w:t>
            </w:r>
            <w:r w:rsidR="00E82D40" w:rsidRPr="00CB03F0">
              <w:rPr>
                <w:rFonts w:ascii="Arial Narrow" w:eastAsia="Times New Roman" w:hAnsi="Arial Narrow" w:cs="Times New Roman"/>
                <w:color w:val="0070C0"/>
                <w:sz w:val="24"/>
                <w:szCs w:val="24"/>
                <w:lang w:eastAsia="ru-RU"/>
              </w:rPr>
              <w:t xml:space="preserve"> и регулир</w:t>
            </w:r>
            <w:r w:rsidR="00F8320D" w:rsidRPr="00CB03F0">
              <w:rPr>
                <w:rFonts w:ascii="Arial Narrow" w:eastAsia="Times New Roman" w:hAnsi="Arial Narrow" w:cs="Times New Roman"/>
                <w:color w:val="0070C0"/>
                <w:sz w:val="24"/>
                <w:szCs w:val="24"/>
                <w:lang w:eastAsia="ru-RU"/>
              </w:rPr>
              <w:t>ует</w:t>
            </w:r>
            <w:r w:rsidR="00E82D40" w:rsidRPr="00CB03F0">
              <w:rPr>
                <w:rFonts w:ascii="Arial Narrow" w:eastAsia="Times New Roman" w:hAnsi="Arial Narrow" w:cs="Times New Roman"/>
                <w:color w:val="0070C0"/>
                <w:sz w:val="24"/>
                <w:szCs w:val="24"/>
                <w:lang w:eastAsia="ru-RU"/>
              </w:rPr>
              <w:t>ся пункт</w:t>
            </w:r>
            <w:r w:rsidR="00F8320D" w:rsidRPr="00CB03F0">
              <w:rPr>
                <w:rFonts w:ascii="Arial Narrow" w:eastAsia="Times New Roman" w:hAnsi="Arial Narrow" w:cs="Times New Roman"/>
                <w:color w:val="0070C0"/>
                <w:sz w:val="24"/>
                <w:szCs w:val="24"/>
                <w:lang w:eastAsia="ru-RU"/>
              </w:rPr>
              <w:t>ами</w:t>
            </w:r>
            <w:r w:rsidR="00E82D40" w:rsidRPr="00CB03F0">
              <w:rPr>
                <w:rFonts w:ascii="Arial Narrow" w:eastAsia="Times New Roman" w:hAnsi="Arial Narrow" w:cs="Times New Roman"/>
                <w:color w:val="0070C0"/>
                <w:sz w:val="24"/>
                <w:szCs w:val="24"/>
                <w:lang w:eastAsia="ru-RU"/>
              </w:rPr>
              <w:t xml:space="preserve"> 11</w:t>
            </w:r>
            <w:r w:rsidR="00F8320D" w:rsidRPr="00CB03F0">
              <w:rPr>
                <w:rFonts w:ascii="Arial Narrow" w:eastAsia="Times New Roman" w:hAnsi="Arial Narrow" w:cs="Times New Roman"/>
                <w:color w:val="0070C0"/>
                <w:sz w:val="24"/>
                <w:szCs w:val="24"/>
                <w:lang w:eastAsia="ru-RU"/>
              </w:rPr>
              <w:t xml:space="preserve"> и 13</w:t>
            </w:r>
            <w:r>
              <w:rPr>
                <w:rFonts w:ascii="Arial Narrow" w:eastAsia="Times New Roman" w:hAnsi="Arial Narrow" w:cs="Times New Roman"/>
                <w:color w:val="0070C0"/>
                <w:sz w:val="24"/>
                <w:szCs w:val="24"/>
                <w:lang w:eastAsia="ru-RU"/>
              </w:rPr>
              <w:t xml:space="preserve"> Стандарта</w:t>
            </w:r>
            <w:r w:rsidR="00E82D40" w:rsidRPr="00CB03F0">
              <w:rPr>
                <w:rFonts w:ascii="Arial Narrow" w:eastAsia="Times New Roman" w:hAnsi="Arial Narrow" w:cs="Times New Roman"/>
                <w:color w:val="0070C0"/>
                <w:sz w:val="24"/>
                <w:szCs w:val="24"/>
                <w:lang w:eastAsia="ru-RU"/>
              </w:rPr>
              <w:t>.</w:t>
            </w:r>
          </w:p>
          <w:p w:rsidR="00F8320D" w:rsidRPr="00CB03F0" w:rsidRDefault="00F8320D" w:rsidP="00E82D40">
            <w:pPr>
              <w:spacing w:after="0" w:line="240" w:lineRule="auto"/>
              <w:rPr>
                <w:rFonts w:ascii="Arial Narrow" w:eastAsia="Times New Roman" w:hAnsi="Arial Narrow" w:cs="Times New Roman"/>
                <w:color w:val="0070C0"/>
                <w:sz w:val="24"/>
                <w:szCs w:val="24"/>
                <w:lang w:eastAsia="ru-RU"/>
              </w:rPr>
            </w:pPr>
          </w:p>
          <w:p w:rsidR="00F8320D" w:rsidRPr="00CB03F0" w:rsidRDefault="00F8320D" w:rsidP="00E82D40">
            <w:pPr>
              <w:spacing w:after="0" w:line="240" w:lineRule="auto"/>
              <w:rPr>
                <w:rFonts w:ascii="Arial Narrow" w:eastAsia="Times New Roman" w:hAnsi="Arial Narrow" w:cs="Times New Roman"/>
                <w:color w:val="0070C0"/>
                <w:sz w:val="24"/>
                <w:szCs w:val="24"/>
                <w:lang w:eastAsia="ru-RU"/>
              </w:rPr>
            </w:pPr>
          </w:p>
          <w:p w:rsidR="00F8320D" w:rsidRDefault="00F8320D" w:rsidP="00E82D40">
            <w:pPr>
              <w:spacing w:after="0" w:line="240" w:lineRule="auto"/>
              <w:rPr>
                <w:rFonts w:ascii="Arial Narrow" w:eastAsia="Times New Roman" w:hAnsi="Arial Narrow" w:cs="Times New Roman"/>
                <w:color w:val="0070C0"/>
                <w:sz w:val="24"/>
                <w:szCs w:val="24"/>
                <w:lang w:eastAsia="ru-RU"/>
              </w:rPr>
            </w:pPr>
          </w:p>
          <w:p w:rsidR="007445A5" w:rsidRDefault="007445A5" w:rsidP="00E82D40">
            <w:pPr>
              <w:spacing w:after="0" w:line="240" w:lineRule="auto"/>
              <w:rPr>
                <w:rFonts w:ascii="Arial Narrow" w:eastAsia="Times New Roman" w:hAnsi="Arial Narrow" w:cs="Times New Roman"/>
                <w:color w:val="0070C0"/>
                <w:sz w:val="24"/>
                <w:szCs w:val="24"/>
                <w:lang w:eastAsia="ru-RU"/>
              </w:rPr>
            </w:pPr>
          </w:p>
          <w:p w:rsidR="007445A5" w:rsidRDefault="007445A5" w:rsidP="00E82D40">
            <w:pPr>
              <w:spacing w:after="0" w:line="240" w:lineRule="auto"/>
              <w:rPr>
                <w:rFonts w:ascii="Arial Narrow" w:eastAsia="Times New Roman" w:hAnsi="Arial Narrow" w:cs="Times New Roman"/>
                <w:color w:val="0070C0"/>
                <w:sz w:val="24"/>
                <w:szCs w:val="24"/>
                <w:lang w:eastAsia="ru-RU"/>
              </w:rPr>
            </w:pPr>
          </w:p>
          <w:p w:rsidR="007445A5" w:rsidRDefault="007445A5" w:rsidP="00E82D40">
            <w:pPr>
              <w:spacing w:after="0" w:line="240" w:lineRule="auto"/>
              <w:rPr>
                <w:rFonts w:ascii="Arial Narrow" w:eastAsia="Times New Roman" w:hAnsi="Arial Narrow" w:cs="Times New Roman"/>
                <w:color w:val="0070C0"/>
                <w:sz w:val="24"/>
                <w:szCs w:val="24"/>
                <w:lang w:eastAsia="ru-RU"/>
              </w:rPr>
            </w:pPr>
          </w:p>
          <w:p w:rsidR="007445A5" w:rsidRDefault="007445A5" w:rsidP="00E82D40">
            <w:pPr>
              <w:spacing w:after="0" w:line="240" w:lineRule="auto"/>
              <w:rPr>
                <w:rFonts w:ascii="Arial Narrow" w:eastAsia="Times New Roman" w:hAnsi="Arial Narrow" w:cs="Times New Roman"/>
                <w:color w:val="0070C0"/>
                <w:sz w:val="24"/>
                <w:szCs w:val="24"/>
                <w:lang w:eastAsia="ru-RU"/>
              </w:rPr>
            </w:pPr>
          </w:p>
          <w:p w:rsidR="007445A5" w:rsidRDefault="007445A5" w:rsidP="00E82D40">
            <w:pPr>
              <w:spacing w:after="0" w:line="240" w:lineRule="auto"/>
              <w:rPr>
                <w:rFonts w:ascii="Arial Narrow" w:eastAsia="Times New Roman" w:hAnsi="Arial Narrow" w:cs="Times New Roman"/>
                <w:color w:val="0070C0"/>
                <w:sz w:val="24"/>
                <w:szCs w:val="24"/>
                <w:lang w:eastAsia="ru-RU"/>
              </w:rPr>
            </w:pPr>
          </w:p>
          <w:p w:rsidR="007445A5" w:rsidRPr="00CB03F0" w:rsidRDefault="007445A5" w:rsidP="00E82D40">
            <w:pPr>
              <w:spacing w:after="0" w:line="240" w:lineRule="auto"/>
              <w:rPr>
                <w:rFonts w:ascii="Arial Narrow" w:eastAsia="Times New Roman" w:hAnsi="Arial Narrow" w:cs="Times New Roman"/>
                <w:color w:val="0070C0"/>
                <w:sz w:val="24"/>
                <w:szCs w:val="24"/>
                <w:lang w:eastAsia="ru-RU"/>
              </w:rPr>
            </w:pPr>
          </w:p>
          <w:p w:rsidR="00F8320D" w:rsidRPr="00CB03F0" w:rsidRDefault="00F8320D" w:rsidP="00E82D40">
            <w:pPr>
              <w:spacing w:after="0" w:line="240" w:lineRule="auto"/>
              <w:rPr>
                <w:rFonts w:ascii="Arial Narrow" w:eastAsia="Times New Roman" w:hAnsi="Arial Narrow" w:cs="Times New Roman"/>
                <w:color w:val="0070C0"/>
                <w:sz w:val="24"/>
                <w:szCs w:val="24"/>
                <w:lang w:eastAsia="ru-RU"/>
              </w:rPr>
            </w:pPr>
          </w:p>
          <w:p w:rsidR="00F8320D" w:rsidRPr="00CB03F0" w:rsidRDefault="007445A5" w:rsidP="007445A5">
            <w:pPr>
              <w:spacing w:after="0" w:line="240" w:lineRule="auto"/>
              <w:rPr>
                <w:rFonts w:ascii="Arial Narrow" w:eastAsia="Times New Roman" w:hAnsi="Arial Narrow" w:cs="Times New Roman"/>
                <w:color w:val="0070C0"/>
                <w:sz w:val="24"/>
                <w:szCs w:val="24"/>
                <w:lang w:eastAsia="ru-RU"/>
              </w:rPr>
            </w:pPr>
            <w:r>
              <w:rPr>
                <w:rFonts w:ascii="Arial Narrow" w:eastAsia="Times New Roman" w:hAnsi="Arial Narrow" w:cs="Times New Roman"/>
                <w:color w:val="0070C0"/>
                <w:sz w:val="24"/>
                <w:szCs w:val="24"/>
                <w:lang w:eastAsia="ru-RU"/>
              </w:rPr>
              <w:t xml:space="preserve">2) </w:t>
            </w:r>
            <w:r w:rsidR="00F8320D" w:rsidRPr="00CB03F0">
              <w:rPr>
                <w:rFonts w:ascii="Arial Narrow" w:eastAsia="Times New Roman" w:hAnsi="Arial Narrow" w:cs="Times New Roman"/>
                <w:color w:val="0070C0"/>
                <w:sz w:val="24"/>
                <w:szCs w:val="24"/>
                <w:lang w:eastAsia="ru-RU"/>
              </w:rPr>
              <w:t xml:space="preserve">Вопрос обсуждался неоднократно. </w:t>
            </w:r>
            <w:r>
              <w:rPr>
                <w:rFonts w:ascii="Arial Narrow" w:eastAsia="Times New Roman" w:hAnsi="Arial Narrow" w:cs="Times New Roman"/>
                <w:color w:val="0070C0"/>
                <w:sz w:val="24"/>
                <w:szCs w:val="24"/>
                <w:lang w:eastAsia="ru-RU"/>
              </w:rPr>
              <w:t>В</w:t>
            </w:r>
            <w:r w:rsidRPr="00CB03F0">
              <w:rPr>
                <w:rFonts w:ascii="Arial Narrow" w:eastAsia="Times New Roman" w:hAnsi="Arial Narrow" w:cs="Times New Roman"/>
                <w:color w:val="0070C0"/>
                <w:sz w:val="24"/>
                <w:szCs w:val="24"/>
                <w:lang w:eastAsia="ru-RU"/>
              </w:rPr>
              <w:t>ыявление в рез</w:t>
            </w:r>
            <w:r>
              <w:rPr>
                <w:rFonts w:ascii="Arial Narrow" w:eastAsia="Times New Roman" w:hAnsi="Arial Narrow" w:cs="Times New Roman"/>
                <w:color w:val="0070C0"/>
                <w:sz w:val="24"/>
                <w:szCs w:val="24"/>
                <w:lang w:eastAsia="ru-RU"/>
              </w:rPr>
              <w:t>ульта</w:t>
            </w:r>
            <w:r w:rsidRPr="00CB03F0">
              <w:rPr>
                <w:rFonts w:ascii="Arial Narrow" w:eastAsia="Times New Roman" w:hAnsi="Arial Narrow" w:cs="Times New Roman"/>
                <w:color w:val="0070C0"/>
                <w:sz w:val="24"/>
                <w:szCs w:val="24"/>
                <w:lang w:eastAsia="ru-RU"/>
              </w:rPr>
              <w:t xml:space="preserve">те инвентаризации </w:t>
            </w:r>
            <w:r>
              <w:rPr>
                <w:rFonts w:ascii="Arial Narrow" w:eastAsia="Times New Roman" w:hAnsi="Arial Narrow" w:cs="Times New Roman"/>
                <w:color w:val="0070C0"/>
                <w:sz w:val="24"/>
                <w:szCs w:val="24"/>
                <w:lang w:eastAsia="ru-RU"/>
              </w:rPr>
              <w:t>– это не</w:t>
            </w:r>
            <w:r w:rsidR="00F8320D" w:rsidRPr="00CB03F0">
              <w:rPr>
                <w:rFonts w:ascii="Arial Narrow" w:eastAsia="Times New Roman" w:hAnsi="Arial Narrow" w:cs="Times New Roman"/>
                <w:color w:val="0070C0"/>
                <w:sz w:val="24"/>
                <w:szCs w:val="24"/>
                <w:lang w:eastAsia="ru-RU"/>
              </w:rPr>
              <w:t xml:space="preserve"> </w:t>
            </w:r>
            <w:r>
              <w:rPr>
                <w:rFonts w:ascii="Arial Narrow" w:eastAsia="Times New Roman" w:hAnsi="Arial Narrow" w:cs="Times New Roman"/>
                <w:color w:val="0070C0"/>
                <w:sz w:val="24"/>
                <w:szCs w:val="24"/>
                <w:lang w:eastAsia="ru-RU"/>
              </w:rPr>
              <w:t>факт хозяйственной жизни, а способ уточнения информации о прошлых фактах</w:t>
            </w:r>
            <w:r w:rsidR="00F8320D" w:rsidRPr="00CB03F0">
              <w:rPr>
                <w:rFonts w:ascii="Arial Narrow" w:eastAsia="Times New Roman" w:hAnsi="Arial Narrow" w:cs="Times New Roman"/>
                <w:color w:val="0070C0"/>
                <w:sz w:val="24"/>
                <w:szCs w:val="24"/>
                <w:lang w:eastAsia="ru-RU"/>
              </w:rPr>
              <w:t>. Все вопросы исправления ошибок – предмет другого стандарта, в т.ч. случаи, когда что-то невозможно определить.</w:t>
            </w:r>
          </w:p>
        </w:tc>
      </w:tr>
      <w:tr w:rsidR="00E82D40" w:rsidRPr="00CB0696" w:rsidTr="00807227">
        <w:trPr>
          <w:trHeight w:val="1831"/>
        </w:trPr>
        <w:tc>
          <w:tcPr>
            <w:tcW w:w="1739" w:type="pct"/>
            <w:tcBorders>
              <w:top w:val="single" w:sz="4" w:space="0" w:color="auto"/>
              <w:left w:val="single" w:sz="4" w:space="0" w:color="auto"/>
              <w:bottom w:val="single" w:sz="4" w:space="0" w:color="auto"/>
              <w:right w:val="single" w:sz="4" w:space="0" w:color="auto"/>
            </w:tcBorders>
            <w:shd w:val="clear" w:color="auto" w:fill="auto"/>
          </w:tcPr>
          <w:p w:rsidR="00E82D40" w:rsidRDefault="00E82D40" w:rsidP="00C244FA">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lastRenderedPageBreak/>
              <w:t>П.</w:t>
            </w:r>
            <w:r w:rsidRPr="00C244FA">
              <w:rPr>
                <w:rFonts w:ascii="Arial Narrow" w:eastAsia="Times New Roman" w:hAnsi="Arial Narrow" w:cs="Times New Roman"/>
                <w:color w:val="000000"/>
                <w:sz w:val="24"/>
                <w:szCs w:val="24"/>
                <w:lang w:eastAsia="ru-RU"/>
              </w:rPr>
              <w:t>13.</w:t>
            </w:r>
            <w:r w:rsidRPr="00C244FA">
              <w:rPr>
                <w:rFonts w:ascii="Arial Narrow" w:eastAsia="Times New Roman" w:hAnsi="Arial Narrow" w:cs="Times New Roman"/>
                <w:color w:val="000000"/>
                <w:sz w:val="24"/>
                <w:szCs w:val="24"/>
                <w:lang w:eastAsia="ru-RU"/>
              </w:rPr>
              <w:tab/>
            </w:r>
          </w:p>
          <w:p w:rsidR="00E82D40" w:rsidRPr="00C244FA" w:rsidRDefault="00E82D40" w:rsidP="00C244FA">
            <w:pPr>
              <w:spacing w:after="0" w:line="240" w:lineRule="auto"/>
              <w:jc w:val="both"/>
              <w:rPr>
                <w:rFonts w:ascii="Arial Narrow" w:eastAsia="Times New Roman" w:hAnsi="Arial Narrow" w:cs="Times New Roman"/>
                <w:color w:val="000000"/>
                <w:sz w:val="24"/>
                <w:szCs w:val="24"/>
                <w:lang w:eastAsia="ru-RU"/>
              </w:rPr>
            </w:pPr>
            <w:r w:rsidRPr="00C244FA">
              <w:rPr>
                <w:rFonts w:ascii="Arial Narrow" w:eastAsia="Times New Roman" w:hAnsi="Arial Narrow" w:cs="Times New Roman"/>
                <w:color w:val="000000"/>
                <w:sz w:val="24"/>
                <w:szCs w:val="24"/>
                <w:lang w:eastAsia="ru-RU"/>
              </w:rPr>
              <w:t>В случае если в ходе осуществления капитальных вложений организация получает сопутствующие нецелевые экономические выгоды, такие как компенсации от подрядчиков за ненадлежащее исполнение договоров, плата за пользование незадействованными площадями (например, под парковку автотранспорта), др., затраты на осуществление капитальных вложений учитываются за вычетом указанных поступлений.</w:t>
            </w:r>
          </w:p>
          <w:p w:rsidR="00E82D40" w:rsidRPr="00CB0696" w:rsidRDefault="00E82D40" w:rsidP="00C244FA">
            <w:pPr>
              <w:spacing w:after="0" w:line="240" w:lineRule="auto"/>
              <w:jc w:val="both"/>
              <w:rPr>
                <w:rFonts w:ascii="Arial Narrow" w:eastAsia="Times New Roman" w:hAnsi="Arial Narrow" w:cs="Times New Roman"/>
                <w:color w:val="000000"/>
                <w:sz w:val="24"/>
                <w:szCs w:val="24"/>
                <w:lang w:eastAsia="ru-RU"/>
              </w:rPr>
            </w:pPr>
            <w:r w:rsidRPr="00C244FA">
              <w:rPr>
                <w:rFonts w:ascii="Arial Narrow" w:eastAsia="Times New Roman" w:hAnsi="Arial Narrow" w:cs="Times New Roman"/>
                <w:color w:val="000000"/>
                <w:sz w:val="24"/>
                <w:szCs w:val="24"/>
                <w:lang w:eastAsia="ru-RU"/>
              </w:rPr>
              <w:t xml:space="preserve">В случае если при подготовке к эксплуатации объекта в ходе проверки его надлежащего функционирования (тестирования) были получены материальные ценности, которые организация способна продать или иным образом использовать (готовая продукция, вторичное сырье и др.), затраты на такое тестирование включаются </w:t>
            </w:r>
            <w:r w:rsidRPr="00C244FA">
              <w:rPr>
                <w:rFonts w:ascii="Arial Narrow" w:eastAsia="Times New Roman" w:hAnsi="Arial Narrow" w:cs="Times New Roman"/>
                <w:color w:val="000000"/>
                <w:sz w:val="24"/>
                <w:szCs w:val="24"/>
                <w:lang w:eastAsia="ru-RU"/>
              </w:rPr>
              <w:lastRenderedPageBreak/>
              <w:t xml:space="preserve">в стоимость капитальных вложений за вычетом расчетной стоимости полученных ценностей. При этом расчетная стоимость полученных ценностей определяется исходя из их рыночной стоимости, чистой стоимости продажи, стоимости аналогичных ценностей или другой надежной информации, но не выше суммы затрат на проверку надлежащего функционирования (тестирование) объекта. В случае продажи полученных ценностей до момента </w:t>
            </w:r>
            <w:proofErr w:type="spellStart"/>
            <w:r w:rsidRPr="00C244FA">
              <w:rPr>
                <w:rFonts w:ascii="Arial Narrow" w:eastAsia="Times New Roman" w:hAnsi="Arial Narrow" w:cs="Times New Roman"/>
                <w:color w:val="000000"/>
                <w:sz w:val="24"/>
                <w:szCs w:val="24"/>
                <w:lang w:eastAsia="ru-RU"/>
              </w:rPr>
              <w:t>переклассификации</w:t>
            </w:r>
            <w:proofErr w:type="spellEnd"/>
            <w:r w:rsidRPr="00C244FA">
              <w:rPr>
                <w:rFonts w:ascii="Arial Narrow" w:eastAsia="Times New Roman" w:hAnsi="Arial Narrow" w:cs="Times New Roman"/>
                <w:color w:val="000000"/>
                <w:sz w:val="24"/>
                <w:szCs w:val="24"/>
                <w:lang w:eastAsia="ru-RU"/>
              </w:rPr>
              <w:t xml:space="preserve"> незавершенных капитальных вложений в основные средства или другой вид актива стоимость незавершенных капитальных вложений корректируется на разницу между фактической выручкой от продажи ценностей, уменьшенной на сумму расходов на продажу, и учтенной ранее расчетной стоимости этих ценностей</w:t>
            </w:r>
          </w:p>
        </w:tc>
        <w:tc>
          <w:tcPr>
            <w:tcW w:w="1671" w:type="pct"/>
            <w:tcBorders>
              <w:top w:val="single" w:sz="4" w:space="0" w:color="auto"/>
              <w:left w:val="nil"/>
              <w:bottom w:val="single" w:sz="4" w:space="0" w:color="auto"/>
              <w:right w:val="single" w:sz="4" w:space="0" w:color="auto"/>
            </w:tcBorders>
            <w:shd w:val="clear" w:color="auto" w:fill="auto"/>
          </w:tcPr>
          <w:p w:rsidR="00E82D40" w:rsidRDefault="00E82D40" w:rsidP="00C244FA">
            <w:pPr>
              <w:spacing w:after="0" w:line="240" w:lineRule="auto"/>
              <w:jc w:val="both"/>
              <w:rPr>
                <w:rFonts w:ascii="Arial Narrow" w:eastAsia="Times New Roman" w:hAnsi="Arial Narrow" w:cs="Times New Roman"/>
                <w:color w:val="000000"/>
                <w:sz w:val="24"/>
                <w:szCs w:val="24"/>
                <w:lang w:eastAsia="ru-RU"/>
              </w:rPr>
            </w:pPr>
            <w:r w:rsidRPr="00C244FA">
              <w:rPr>
                <w:rFonts w:ascii="Arial Narrow" w:eastAsia="Times New Roman" w:hAnsi="Arial Narrow" w:cs="Times New Roman"/>
                <w:color w:val="000000"/>
                <w:sz w:val="24"/>
                <w:szCs w:val="24"/>
                <w:lang w:eastAsia="ru-RU"/>
              </w:rPr>
              <w:lastRenderedPageBreak/>
              <w:t>13.</w:t>
            </w:r>
            <w:r w:rsidRPr="00C244FA">
              <w:rPr>
                <w:rFonts w:ascii="Arial Narrow" w:eastAsia="Times New Roman" w:hAnsi="Arial Narrow" w:cs="Times New Roman"/>
                <w:color w:val="000000"/>
                <w:sz w:val="24"/>
                <w:szCs w:val="24"/>
                <w:lang w:eastAsia="ru-RU"/>
              </w:rPr>
              <w:tab/>
            </w:r>
          </w:p>
          <w:p w:rsidR="00E82D40" w:rsidRPr="00C244FA" w:rsidRDefault="00E82D40" w:rsidP="00C244FA">
            <w:pPr>
              <w:spacing w:after="0" w:line="240" w:lineRule="auto"/>
              <w:jc w:val="both"/>
              <w:rPr>
                <w:rFonts w:ascii="Arial Narrow" w:eastAsia="Times New Roman" w:hAnsi="Arial Narrow" w:cs="Times New Roman"/>
                <w:color w:val="000000"/>
                <w:sz w:val="24"/>
                <w:szCs w:val="24"/>
                <w:lang w:eastAsia="ru-RU"/>
              </w:rPr>
            </w:pPr>
            <w:r w:rsidRPr="00C244FA">
              <w:rPr>
                <w:rFonts w:ascii="Arial Narrow" w:eastAsia="Times New Roman" w:hAnsi="Arial Narrow" w:cs="Times New Roman"/>
                <w:color w:val="000000"/>
                <w:sz w:val="24"/>
                <w:szCs w:val="24"/>
                <w:lang w:eastAsia="ru-RU"/>
              </w:rPr>
              <w:t>В случае если в ходе осуществления капитальных вложений организация получает сопутствующие нецелевые экономические выгоды, такие как компенсации от подрядчиков за ненадлежащее исполнение договоров, плата за пользование незадействованными площадями (например, под парковку автотранспорта), др., затраты на осуществление капитальных вложений учитываются за вычетом указанных поступлений.</w:t>
            </w:r>
          </w:p>
          <w:p w:rsidR="00E82D40" w:rsidRPr="00CB0696" w:rsidRDefault="00E82D40" w:rsidP="00C244FA">
            <w:pPr>
              <w:spacing w:after="0" w:line="240" w:lineRule="auto"/>
              <w:jc w:val="both"/>
              <w:rPr>
                <w:rFonts w:ascii="Arial Narrow" w:eastAsia="Times New Roman" w:hAnsi="Arial Narrow" w:cs="Times New Roman"/>
                <w:color w:val="000000"/>
                <w:sz w:val="24"/>
                <w:szCs w:val="24"/>
                <w:lang w:eastAsia="ru-RU"/>
              </w:rPr>
            </w:pPr>
            <w:r w:rsidRPr="00C244FA">
              <w:rPr>
                <w:rFonts w:ascii="Arial Narrow" w:eastAsia="Times New Roman" w:hAnsi="Arial Narrow" w:cs="Times New Roman"/>
                <w:color w:val="000000"/>
                <w:sz w:val="24"/>
                <w:szCs w:val="24"/>
                <w:lang w:eastAsia="ru-RU"/>
              </w:rPr>
              <w:t xml:space="preserve">В случае если при подготовке к эксплуатации объекта в ходе проверки его надлежащего функционирования (тестирования) были получены материальные ценности, которые организация способна продать или иным образом использовать (готовая продукция, вторичное сырье и др.), затраты на такое </w:t>
            </w:r>
            <w:r w:rsidRPr="00C244FA">
              <w:rPr>
                <w:rFonts w:ascii="Arial Narrow" w:eastAsia="Times New Roman" w:hAnsi="Arial Narrow" w:cs="Times New Roman"/>
                <w:color w:val="000000"/>
                <w:sz w:val="24"/>
                <w:szCs w:val="24"/>
                <w:lang w:eastAsia="ru-RU"/>
              </w:rPr>
              <w:lastRenderedPageBreak/>
              <w:t xml:space="preserve">тестирование включаются в стоимость капитальных вложений за вычетом расчетной стоимости полученных ценностей. При этом расчетная стоимость полученных ценностей определяется исходя из их рыночной стоимости, чистой стоимости продажи, </w:t>
            </w:r>
            <w:r w:rsidRPr="00C244FA">
              <w:rPr>
                <w:rFonts w:ascii="Arial Narrow" w:eastAsia="Times New Roman" w:hAnsi="Arial Narrow" w:cs="Times New Roman"/>
                <w:b/>
                <w:color w:val="000000"/>
                <w:sz w:val="24"/>
                <w:szCs w:val="24"/>
                <w:lang w:eastAsia="ru-RU"/>
              </w:rPr>
              <w:t>фактически понесенных расходов, непосредственно связанных с изготовлением этих ценностей</w:t>
            </w:r>
            <w:r>
              <w:rPr>
                <w:rFonts w:ascii="Arial Narrow" w:eastAsia="Times New Roman" w:hAnsi="Arial Narrow" w:cs="Times New Roman"/>
                <w:color w:val="000000"/>
                <w:sz w:val="24"/>
                <w:szCs w:val="24"/>
                <w:lang w:eastAsia="ru-RU"/>
              </w:rPr>
              <w:t xml:space="preserve">, </w:t>
            </w:r>
            <w:r w:rsidRPr="00C244FA">
              <w:rPr>
                <w:rFonts w:ascii="Arial Narrow" w:eastAsia="Times New Roman" w:hAnsi="Arial Narrow" w:cs="Times New Roman"/>
                <w:color w:val="000000"/>
                <w:sz w:val="24"/>
                <w:szCs w:val="24"/>
                <w:lang w:eastAsia="ru-RU"/>
              </w:rPr>
              <w:t xml:space="preserve"> стоимости аналогичных ценностей или другой надежной информации, но не выше суммы затрат на проверку надлежащего функционирования (тестирование) объекта. В случае продажи полученных ценностей до момента </w:t>
            </w:r>
            <w:proofErr w:type="spellStart"/>
            <w:r w:rsidRPr="00C244FA">
              <w:rPr>
                <w:rFonts w:ascii="Arial Narrow" w:eastAsia="Times New Roman" w:hAnsi="Arial Narrow" w:cs="Times New Roman"/>
                <w:color w:val="000000"/>
                <w:sz w:val="24"/>
                <w:szCs w:val="24"/>
                <w:lang w:eastAsia="ru-RU"/>
              </w:rPr>
              <w:t>переклассификации</w:t>
            </w:r>
            <w:proofErr w:type="spellEnd"/>
            <w:r w:rsidRPr="00C244FA">
              <w:rPr>
                <w:rFonts w:ascii="Arial Narrow" w:eastAsia="Times New Roman" w:hAnsi="Arial Narrow" w:cs="Times New Roman"/>
                <w:color w:val="000000"/>
                <w:sz w:val="24"/>
                <w:szCs w:val="24"/>
                <w:lang w:eastAsia="ru-RU"/>
              </w:rPr>
              <w:t xml:space="preserve"> незавершенных капитальных вложений в основные средства или другой вид актива стоимость незавершенных капитальных вложений корректируется на разницу между фактической выручкой от продажи ценностей, уменьшенной на сумму расходов на продажу, и учтенной ранее расчетной стоимости этих ценностей</w:t>
            </w:r>
            <w:r>
              <w:rPr>
                <w:rFonts w:ascii="Arial Narrow" w:eastAsia="Times New Roman" w:hAnsi="Arial Narrow" w:cs="Times New Roman"/>
                <w:color w:val="000000"/>
                <w:sz w:val="24"/>
                <w:szCs w:val="24"/>
                <w:lang w:eastAsia="ru-RU"/>
              </w:rPr>
              <w:t xml:space="preserve"> </w:t>
            </w:r>
            <w:r w:rsidRPr="00440156">
              <w:rPr>
                <w:rFonts w:ascii="Arial Narrow" w:eastAsia="Times New Roman" w:hAnsi="Arial Narrow" w:cs="Times New Roman"/>
                <w:b/>
                <w:color w:val="000000"/>
                <w:sz w:val="24"/>
                <w:szCs w:val="24"/>
                <w:lang w:eastAsia="ru-RU"/>
              </w:rPr>
              <w:t>при существенном влиянии та</w:t>
            </w:r>
            <w:r>
              <w:rPr>
                <w:rFonts w:ascii="Arial Narrow" w:eastAsia="Times New Roman" w:hAnsi="Arial Narrow" w:cs="Times New Roman"/>
                <w:b/>
                <w:color w:val="000000"/>
                <w:sz w:val="24"/>
                <w:szCs w:val="24"/>
                <w:lang w:eastAsia="ru-RU"/>
              </w:rPr>
              <w:t>кой корректировки на отчетность.</w:t>
            </w:r>
          </w:p>
        </w:tc>
        <w:tc>
          <w:tcPr>
            <w:tcW w:w="795" w:type="pct"/>
            <w:tcBorders>
              <w:top w:val="single" w:sz="4" w:space="0" w:color="auto"/>
              <w:left w:val="nil"/>
              <w:bottom w:val="single" w:sz="4" w:space="0" w:color="auto"/>
              <w:right w:val="single" w:sz="4" w:space="0" w:color="auto"/>
            </w:tcBorders>
            <w:shd w:val="clear" w:color="auto" w:fill="auto"/>
          </w:tcPr>
          <w:p w:rsidR="0078127A" w:rsidRDefault="0078127A" w:rsidP="00CB0696">
            <w:pPr>
              <w:spacing w:after="0" w:line="240" w:lineRule="auto"/>
              <w:jc w:val="both"/>
              <w:rPr>
                <w:rFonts w:ascii="Arial Narrow" w:eastAsia="Times New Roman" w:hAnsi="Arial Narrow" w:cs="Times New Roman"/>
                <w:color w:val="000000"/>
                <w:sz w:val="24"/>
                <w:szCs w:val="24"/>
                <w:lang w:eastAsia="ru-RU"/>
              </w:rPr>
            </w:pPr>
          </w:p>
          <w:p w:rsidR="00E82D40" w:rsidRPr="00CB0696" w:rsidRDefault="00E82D40" w:rsidP="00CB0696">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Уточнение формулировки</w:t>
            </w:r>
          </w:p>
        </w:tc>
        <w:tc>
          <w:tcPr>
            <w:tcW w:w="795" w:type="pct"/>
            <w:tcBorders>
              <w:top w:val="single" w:sz="4" w:space="0" w:color="auto"/>
              <w:left w:val="nil"/>
              <w:bottom w:val="single" w:sz="4" w:space="0" w:color="auto"/>
              <w:right w:val="single" w:sz="4" w:space="0" w:color="auto"/>
            </w:tcBorders>
          </w:tcPr>
          <w:p w:rsidR="0078127A" w:rsidRPr="00CB03F0" w:rsidRDefault="009D661E" w:rsidP="00785844">
            <w:pPr>
              <w:spacing w:after="0" w:line="240" w:lineRule="auto"/>
              <w:rPr>
                <w:rFonts w:ascii="Arial Narrow" w:eastAsia="Times New Roman" w:hAnsi="Arial Narrow" w:cs="Times New Roman"/>
                <w:color w:val="0070C0"/>
                <w:sz w:val="24"/>
                <w:szCs w:val="24"/>
                <w:lang w:eastAsia="ru-RU"/>
              </w:rPr>
            </w:pPr>
            <w:r>
              <w:rPr>
                <w:rFonts w:ascii="Arial Narrow" w:eastAsia="Times New Roman" w:hAnsi="Arial Narrow" w:cs="Times New Roman"/>
                <w:color w:val="0070C0"/>
                <w:sz w:val="24"/>
                <w:szCs w:val="24"/>
                <w:lang w:eastAsia="ru-RU"/>
              </w:rPr>
              <w:t>Проблема детально обсуждалась при формировании Рекомендации Р</w:t>
            </w:r>
            <w:r>
              <w:rPr>
                <w:rFonts w:ascii="Arial Narrow" w:eastAsia="Times New Roman" w:hAnsi="Arial Narrow" w:cs="Times New Roman"/>
                <w:color w:val="0070C0"/>
                <w:sz w:val="24"/>
                <w:szCs w:val="24"/>
                <w:lang w:eastAsia="ru-RU"/>
              </w:rPr>
              <w:noBreakHyphen/>
              <w:t xml:space="preserve">87. </w:t>
            </w:r>
            <w:r w:rsidR="0078127A" w:rsidRPr="00CB03F0">
              <w:rPr>
                <w:rFonts w:ascii="Arial Narrow" w:eastAsia="Times New Roman" w:hAnsi="Arial Narrow" w:cs="Times New Roman"/>
                <w:color w:val="0070C0"/>
                <w:sz w:val="24"/>
                <w:szCs w:val="24"/>
                <w:lang w:eastAsia="ru-RU"/>
              </w:rPr>
              <w:t xml:space="preserve">Норма сформулирована </w:t>
            </w:r>
            <w:r>
              <w:rPr>
                <w:rFonts w:ascii="Arial Narrow" w:eastAsia="Times New Roman" w:hAnsi="Arial Narrow" w:cs="Times New Roman"/>
                <w:color w:val="0070C0"/>
                <w:sz w:val="24"/>
                <w:szCs w:val="24"/>
                <w:lang w:eastAsia="ru-RU"/>
              </w:rPr>
              <w:t>исходя из результатов этого обсуждения</w:t>
            </w:r>
            <w:r w:rsidR="0078127A" w:rsidRPr="00CB03F0">
              <w:rPr>
                <w:rFonts w:ascii="Arial Narrow" w:eastAsia="Times New Roman" w:hAnsi="Arial Narrow" w:cs="Times New Roman"/>
                <w:color w:val="0070C0"/>
                <w:sz w:val="24"/>
                <w:szCs w:val="24"/>
                <w:lang w:eastAsia="ru-RU"/>
              </w:rPr>
              <w:t>.</w:t>
            </w:r>
          </w:p>
          <w:p w:rsidR="0078127A" w:rsidRPr="00CB03F0" w:rsidRDefault="0078127A" w:rsidP="0078127A">
            <w:pPr>
              <w:spacing w:after="0" w:line="240" w:lineRule="auto"/>
              <w:rPr>
                <w:rFonts w:ascii="Arial Narrow" w:eastAsia="Times New Roman" w:hAnsi="Arial Narrow" w:cs="Times New Roman"/>
                <w:color w:val="0070C0"/>
                <w:sz w:val="24"/>
                <w:szCs w:val="24"/>
                <w:lang w:eastAsia="ru-RU"/>
              </w:rPr>
            </w:pPr>
            <w:r w:rsidRPr="00CB03F0">
              <w:rPr>
                <w:rFonts w:ascii="Arial Narrow" w:eastAsia="Times New Roman" w:hAnsi="Arial Narrow" w:cs="Times New Roman"/>
                <w:color w:val="0070C0"/>
                <w:sz w:val="24"/>
                <w:szCs w:val="24"/>
                <w:lang w:eastAsia="ru-RU"/>
              </w:rPr>
              <w:t xml:space="preserve">Фактически понесенных непосредственно связанных расходов здесь быть не может, поскольку все они непосредственно связаны сразу с двумя типами выгод – пуско-наладка ОС и получение </w:t>
            </w:r>
            <w:r w:rsidRPr="00CB03F0">
              <w:rPr>
                <w:rFonts w:ascii="Arial Narrow" w:eastAsia="Times New Roman" w:hAnsi="Arial Narrow" w:cs="Times New Roman"/>
                <w:color w:val="0070C0"/>
                <w:sz w:val="24"/>
                <w:szCs w:val="24"/>
                <w:lang w:eastAsia="ru-RU"/>
              </w:rPr>
              <w:lastRenderedPageBreak/>
              <w:t xml:space="preserve">ценностей. Их разделить невозможно, это одни и те же затраты. </w:t>
            </w:r>
            <w:r w:rsidR="003E1479">
              <w:rPr>
                <w:rFonts w:ascii="Arial Narrow" w:eastAsia="Times New Roman" w:hAnsi="Arial Narrow" w:cs="Times New Roman"/>
                <w:color w:val="0070C0"/>
                <w:sz w:val="24"/>
                <w:szCs w:val="24"/>
                <w:lang w:eastAsia="ru-RU"/>
              </w:rPr>
              <w:t>В этом и заключается необходимость специального регулирования</w:t>
            </w:r>
            <w:r w:rsidRPr="00CB03F0">
              <w:rPr>
                <w:rFonts w:ascii="Arial Narrow" w:eastAsia="Times New Roman" w:hAnsi="Arial Narrow" w:cs="Times New Roman"/>
                <w:color w:val="0070C0"/>
                <w:sz w:val="24"/>
                <w:szCs w:val="24"/>
                <w:lang w:eastAsia="ru-RU"/>
              </w:rPr>
              <w:t>.</w:t>
            </w:r>
            <w:r w:rsidR="003E1479">
              <w:rPr>
                <w:rFonts w:ascii="Arial Narrow" w:eastAsia="Times New Roman" w:hAnsi="Arial Narrow" w:cs="Times New Roman"/>
                <w:color w:val="0070C0"/>
                <w:sz w:val="24"/>
                <w:szCs w:val="24"/>
                <w:lang w:eastAsia="ru-RU"/>
              </w:rPr>
              <w:t xml:space="preserve"> Ситуации, когда есть непосредственная связь, регулируются общими нормами.</w:t>
            </w:r>
          </w:p>
          <w:p w:rsidR="004B02A2" w:rsidRPr="00CB03F0" w:rsidRDefault="004B02A2" w:rsidP="0078127A">
            <w:pPr>
              <w:spacing w:after="0" w:line="240" w:lineRule="auto"/>
              <w:rPr>
                <w:rFonts w:ascii="Arial Narrow" w:eastAsia="Times New Roman" w:hAnsi="Arial Narrow" w:cs="Times New Roman"/>
                <w:color w:val="0070C0"/>
                <w:sz w:val="24"/>
                <w:szCs w:val="24"/>
                <w:lang w:eastAsia="ru-RU"/>
              </w:rPr>
            </w:pPr>
          </w:p>
          <w:p w:rsidR="004B02A2" w:rsidRPr="00CB03F0" w:rsidRDefault="004B02A2" w:rsidP="0078127A">
            <w:pPr>
              <w:spacing w:after="0" w:line="240" w:lineRule="auto"/>
              <w:rPr>
                <w:rFonts w:ascii="Arial Narrow" w:eastAsia="Times New Roman" w:hAnsi="Arial Narrow" w:cs="Times New Roman"/>
                <w:color w:val="0070C0"/>
                <w:sz w:val="24"/>
                <w:szCs w:val="24"/>
                <w:lang w:eastAsia="ru-RU"/>
              </w:rPr>
            </w:pPr>
            <w:r w:rsidRPr="00CB03F0">
              <w:rPr>
                <w:rFonts w:ascii="Arial Narrow" w:eastAsia="Times New Roman" w:hAnsi="Arial Narrow" w:cs="Times New Roman"/>
                <w:color w:val="0070C0"/>
                <w:sz w:val="24"/>
                <w:szCs w:val="24"/>
                <w:lang w:eastAsia="ru-RU"/>
              </w:rPr>
              <w:t>До</w:t>
            </w:r>
            <w:r w:rsidR="009D661E">
              <w:rPr>
                <w:rFonts w:ascii="Arial Narrow" w:eastAsia="Times New Roman" w:hAnsi="Arial Narrow" w:cs="Times New Roman"/>
                <w:color w:val="0070C0"/>
                <w:sz w:val="24"/>
                <w:szCs w:val="24"/>
                <w:lang w:eastAsia="ru-RU"/>
              </w:rPr>
              <w:t>полнение</w:t>
            </w:r>
            <w:r w:rsidRPr="00CB03F0">
              <w:rPr>
                <w:rFonts w:ascii="Arial Narrow" w:eastAsia="Times New Roman" w:hAnsi="Arial Narrow" w:cs="Times New Roman"/>
                <w:color w:val="0070C0"/>
                <w:sz w:val="24"/>
                <w:szCs w:val="24"/>
                <w:lang w:eastAsia="ru-RU"/>
              </w:rPr>
              <w:t xml:space="preserve"> по существенност</w:t>
            </w:r>
            <w:r w:rsidR="009D661E">
              <w:rPr>
                <w:rFonts w:ascii="Arial Narrow" w:eastAsia="Times New Roman" w:hAnsi="Arial Narrow" w:cs="Times New Roman"/>
                <w:color w:val="0070C0"/>
                <w:sz w:val="24"/>
                <w:szCs w:val="24"/>
                <w:lang w:eastAsia="ru-RU"/>
              </w:rPr>
              <w:t>и</w:t>
            </w:r>
            <w:r w:rsidRPr="00CB03F0">
              <w:rPr>
                <w:rFonts w:ascii="Arial Narrow" w:eastAsia="Times New Roman" w:hAnsi="Arial Narrow" w:cs="Times New Roman"/>
                <w:color w:val="0070C0"/>
                <w:sz w:val="24"/>
                <w:szCs w:val="24"/>
                <w:lang w:eastAsia="ru-RU"/>
              </w:rPr>
              <w:t xml:space="preserve"> избыточн</w:t>
            </w:r>
            <w:r w:rsidR="009D661E">
              <w:rPr>
                <w:rFonts w:ascii="Arial Narrow" w:eastAsia="Times New Roman" w:hAnsi="Arial Narrow" w:cs="Times New Roman"/>
                <w:color w:val="0070C0"/>
                <w:sz w:val="24"/>
                <w:szCs w:val="24"/>
                <w:lang w:eastAsia="ru-RU"/>
              </w:rPr>
              <w:t>о</w:t>
            </w:r>
            <w:r w:rsidRPr="00CB03F0">
              <w:rPr>
                <w:rFonts w:ascii="Arial Narrow" w:eastAsia="Times New Roman" w:hAnsi="Arial Narrow" w:cs="Times New Roman"/>
                <w:color w:val="0070C0"/>
                <w:sz w:val="24"/>
                <w:szCs w:val="24"/>
                <w:lang w:eastAsia="ru-RU"/>
              </w:rPr>
              <w:t xml:space="preserve"> с учетом новой редакции пункта 7.4 ПБУ 1/08.</w:t>
            </w:r>
          </w:p>
          <w:p w:rsidR="004B02A2" w:rsidRPr="00CB03F0" w:rsidRDefault="004B02A2" w:rsidP="0078127A">
            <w:pPr>
              <w:spacing w:after="0" w:line="240" w:lineRule="auto"/>
              <w:rPr>
                <w:rFonts w:ascii="Arial Narrow" w:eastAsia="Times New Roman" w:hAnsi="Arial Narrow" w:cs="Times New Roman"/>
                <w:color w:val="0070C0"/>
                <w:sz w:val="24"/>
                <w:szCs w:val="24"/>
                <w:lang w:eastAsia="ru-RU"/>
              </w:rPr>
            </w:pPr>
            <w:r w:rsidRPr="00CB03F0">
              <w:rPr>
                <w:rFonts w:ascii="Arial Narrow" w:eastAsia="Times New Roman" w:hAnsi="Arial Narrow" w:cs="Times New Roman"/>
                <w:color w:val="0070C0"/>
                <w:sz w:val="24"/>
                <w:szCs w:val="24"/>
                <w:lang w:eastAsia="ru-RU"/>
              </w:rPr>
              <w:t>Иначе пришлось бы про существенность писать в каждом требовании по любым поводам.</w:t>
            </w:r>
          </w:p>
        </w:tc>
      </w:tr>
      <w:tr w:rsidR="00E82D40" w:rsidRPr="00CB0696" w:rsidTr="00807227">
        <w:trPr>
          <w:trHeight w:val="2820"/>
        </w:trPr>
        <w:tc>
          <w:tcPr>
            <w:tcW w:w="1739" w:type="pct"/>
            <w:tcBorders>
              <w:top w:val="single" w:sz="4" w:space="0" w:color="auto"/>
              <w:left w:val="single" w:sz="4" w:space="0" w:color="auto"/>
              <w:bottom w:val="single" w:sz="4" w:space="0" w:color="auto"/>
              <w:right w:val="single" w:sz="4" w:space="0" w:color="auto"/>
            </w:tcBorders>
            <w:shd w:val="clear" w:color="auto" w:fill="auto"/>
          </w:tcPr>
          <w:p w:rsidR="00E82D40" w:rsidRPr="00B87EB5" w:rsidRDefault="00E82D40" w:rsidP="00B87EB5">
            <w:pPr>
              <w:spacing w:after="0" w:line="240" w:lineRule="auto"/>
              <w:jc w:val="both"/>
              <w:rPr>
                <w:rFonts w:ascii="Arial Narrow" w:eastAsia="Times New Roman" w:hAnsi="Arial Narrow" w:cs="Times New Roman"/>
                <w:color w:val="000000"/>
                <w:sz w:val="24"/>
                <w:szCs w:val="24"/>
                <w:lang w:eastAsia="ru-RU"/>
              </w:rPr>
            </w:pPr>
            <w:r w:rsidRPr="00B87EB5">
              <w:rPr>
                <w:rFonts w:ascii="Arial Narrow" w:eastAsia="Times New Roman" w:hAnsi="Arial Narrow" w:cs="Times New Roman"/>
                <w:color w:val="000000"/>
                <w:sz w:val="24"/>
                <w:szCs w:val="24"/>
                <w:lang w:eastAsia="ru-RU"/>
              </w:rPr>
              <w:lastRenderedPageBreak/>
              <w:t>19.</w:t>
            </w:r>
            <w:r w:rsidRPr="00B87EB5">
              <w:rPr>
                <w:rFonts w:ascii="Arial Narrow" w:eastAsia="Times New Roman" w:hAnsi="Arial Narrow" w:cs="Times New Roman"/>
                <w:color w:val="000000"/>
                <w:sz w:val="24"/>
                <w:szCs w:val="24"/>
                <w:lang w:eastAsia="ru-RU"/>
              </w:rPr>
              <w:tab/>
              <w:t>Результатом от выбытия незавершенных капитальных вложений является разница между суммой списываемой балансовой стоимости актива и затрат на выбытие объектов с одной стороны и поступлениями от их выбытия – с другой.</w:t>
            </w:r>
          </w:p>
          <w:p w:rsidR="00E82D40" w:rsidRPr="00CB0696" w:rsidRDefault="00E82D40" w:rsidP="00B87EB5">
            <w:pPr>
              <w:spacing w:after="0" w:line="240" w:lineRule="auto"/>
              <w:jc w:val="both"/>
              <w:rPr>
                <w:rFonts w:ascii="Arial Narrow" w:eastAsia="Times New Roman" w:hAnsi="Arial Narrow" w:cs="Times New Roman"/>
                <w:color w:val="000000"/>
                <w:sz w:val="24"/>
                <w:szCs w:val="24"/>
                <w:lang w:eastAsia="ru-RU"/>
              </w:rPr>
            </w:pPr>
            <w:r w:rsidRPr="00B87EB5">
              <w:rPr>
                <w:rFonts w:ascii="Arial Narrow" w:eastAsia="Times New Roman" w:hAnsi="Arial Narrow" w:cs="Times New Roman"/>
                <w:color w:val="000000"/>
                <w:sz w:val="24"/>
                <w:szCs w:val="24"/>
                <w:lang w:eastAsia="ru-RU"/>
              </w:rPr>
              <w:t>Результат от выбытия незавершенных капитальных вложений включается в состав расходов (доходов) периода, в котором списывается объект.</w:t>
            </w:r>
          </w:p>
        </w:tc>
        <w:tc>
          <w:tcPr>
            <w:tcW w:w="1671" w:type="pct"/>
            <w:tcBorders>
              <w:top w:val="single" w:sz="4" w:space="0" w:color="auto"/>
              <w:left w:val="nil"/>
              <w:bottom w:val="single" w:sz="4" w:space="0" w:color="auto"/>
              <w:right w:val="single" w:sz="4" w:space="0" w:color="auto"/>
            </w:tcBorders>
            <w:shd w:val="clear" w:color="auto" w:fill="auto"/>
          </w:tcPr>
          <w:p w:rsidR="00E82D40" w:rsidRPr="00CB0696" w:rsidRDefault="00E82D40" w:rsidP="00B87EB5">
            <w:pPr>
              <w:spacing w:after="0" w:line="240" w:lineRule="auto"/>
              <w:jc w:val="both"/>
              <w:rPr>
                <w:rFonts w:ascii="Arial Narrow" w:eastAsia="Times New Roman" w:hAnsi="Arial Narrow" w:cs="Times New Roman"/>
                <w:color w:val="000000"/>
                <w:sz w:val="24"/>
                <w:szCs w:val="24"/>
                <w:lang w:eastAsia="ru-RU"/>
              </w:rPr>
            </w:pPr>
          </w:p>
        </w:tc>
        <w:tc>
          <w:tcPr>
            <w:tcW w:w="795" w:type="pct"/>
            <w:tcBorders>
              <w:top w:val="single" w:sz="4" w:space="0" w:color="auto"/>
              <w:left w:val="nil"/>
              <w:bottom w:val="single" w:sz="4" w:space="0" w:color="auto"/>
              <w:right w:val="single" w:sz="4" w:space="0" w:color="auto"/>
            </w:tcBorders>
            <w:shd w:val="clear" w:color="auto" w:fill="auto"/>
          </w:tcPr>
          <w:p w:rsidR="00E82D40" w:rsidRPr="00CB0696" w:rsidRDefault="00E82D40" w:rsidP="00620738">
            <w:pPr>
              <w:spacing w:after="0" w:line="240" w:lineRule="auto"/>
              <w:jc w:val="both"/>
              <w:rPr>
                <w:rFonts w:ascii="Arial Narrow" w:eastAsia="Times New Roman" w:hAnsi="Arial Narrow" w:cs="Times New Roman"/>
                <w:color w:val="000000"/>
                <w:sz w:val="24"/>
                <w:szCs w:val="24"/>
                <w:lang w:eastAsia="ru-RU"/>
              </w:rPr>
            </w:pPr>
            <w:r w:rsidRPr="00B87EB5">
              <w:rPr>
                <w:rFonts w:ascii="Arial Narrow" w:eastAsia="Times New Roman" w:hAnsi="Arial Narrow" w:cs="Times New Roman"/>
                <w:color w:val="000000"/>
                <w:sz w:val="24"/>
                <w:szCs w:val="24"/>
                <w:lang w:eastAsia="ru-RU"/>
              </w:rPr>
              <w:t xml:space="preserve">Необходимо учитывать, что в случае, когда списание и демонтаж </w:t>
            </w:r>
            <w:r>
              <w:rPr>
                <w:rFonts w:ascii="Arial Narrow" w:eastAsia="Times New Roman" w:hAnsi="Arial Narrow" w:cs="Times New Roman"/>
                <w:color w:val="000000"/>
                <w:sz w:val="24"/>
                <w:szCs w:val="24"/>
                <w:lang w:eastAsia="ru-RU"/>
              </w:rPr>
              <w:t xml:space="preserve">НКВ </w:t>
            </w:r>
            <w:r w:rsidRPr="00B87EB5">
              <w:rPr>
                <w:rFonts w:ascii="Arial Narrow" w:eastAsia="Times New Roman" w:hAnsi="Arial Narrow" w:cs="Times New Roman"/>
                <w:color w:val="000000"/>
                <w:sz w:val="24"/>
                <w:szCs w:val="24"/>
                <w:lang w:eastAsia="ru-RU"/>
              </w:rPr>
              <w:t xml:space="preserve">происходит  </w:t>
            </w:r>
            <w:r w:rsidR="009D661E">
              <w:rPr>
                <w:rFonts w:ascii="Arial Narrow" w:eastAsia="Times New Roman" w:hAnsi="Arial Narrow" w:cs="Times New Roman"/>
                <w:color w:val="000000"/>
                <w:sz w:val="24"/>
                <w:szCs w:val="24"/>
                <w:lang w:eastAsia="ru-RU"/>
              </w:rPr>
              <w:t>в разные отчетные периоды</w:t>
            </w:r>
            <w:r w:rsidRPr="00B87EB5">
              <w:rPr>
                <w:rFonts w:ascii="Arial Narrow" w:eastAsia="Times New Roman" w:hAnsi="Arial Narrow" w:cs="Times New Roman"/>
                <w:color w:val="000000"/>
                <w:sz w:val="24"/>
                <w:szCs w:val="24"/>
                <w:lang w:eastAsia="ru-RU"/>
              </w:rPr>
              <w:t xml:space="preserve">, расходы в виде балансовой стоимости,  расходы на демонтаж и доходы  от выбытия </w:t>
            </w:r>
            <w:r>
              <w:rPr>
                <w:rFonts w:ascii="Arial Narrow" w:eastAsia="Times New Roman" w:hAnsi="Arial Narrow" w:cs="Times New Roman"/>
                <w:color w:val="000000"/>
                <w:sz w:val="24"/>
                <w:szCs w:val="24"/>
                <w:lang w:eastAsia="ru-RU"/>
              </w:rPr>
              <w:t xml:space="preserve">НКВ </w:t>
            </w:r>
            <w:r w:rsidRPr="00B87EB5">
              <w:rPr>
                <w:rFonts w:ascii="Arial Narrow" w:eastAsia="Times New Roman" w:hAnsi="Arial Narrow" w:cs="Times New Roman"/>
                <w:color w:val="000000"/>
                <w:sz w:val="24"/>
                <w:szCs w:val="24"/>
                <w:lang w:eastAsia="ru-RU"/>
              </w:rPr>
              <w:t>могут приходиться на разные отчетные периоды</w:t>
            </w:r>
            <w:r>
              <w:rPr>
                <w:rFonts w:ascii="Arial Narrow" w:eastAsia="Times New Roman" w:hAnsi="Arial Narrow" w:cs="Times New Roman"/>
                <w:color w:val="000000"/>
                <w:sz w:val="24"/>
                <w:szCs w:val="24"/>
                <w:lang w:eastAsia="ru-RU"/>
              </w:rPr>
              <w:t>.</w:t>
            </w:r>
          </w:p>
        </w:tc>
        <w:tc>
          <w:tcPr>
            <w:tcW w:w="795" w:type="pct"/>
            <w:tcBorders>
              <w:top w:val="single" w:sz="4" w:space="0" w:color="auto"/>
              <w:left w:val="nil"/>
              <w:bottom w:val="single" w:sz="4" w:space="0" w:color="auto"/>
              <w:right w:val="single" w:sz="4" w:space="0" w:color="auto"/>
            </w:tcBorders>
          </w:tcPr>
          <w:p w:rsidR="00E82D40" w:rsidRPr="00CB03F0" w:rsidRDefault="009D661E" w:rsidP="000F0FBB">
            <w:pPr>
              <w:spacing w:after="0" w:line="240" w:lineRule="auto"/>
              <w:rPr>
                <w:rFonts w:ascii="Arial Narrow" w:eastAsia="Times New Roman" w:hAnsi="Arial Narrow" w:cs="Times New Roman"/>
                <w:color w:val="0070C0"/>
                <w:sz w:val="24"/>
                <w:szCs w:val="24"/>
                <w:lang w:eastAsia="ru-RU"/>
              </w:rPr>
            </w:pPr>
            <w:r>
              <w:rPr>
                <w:rFonts w:ascii="Arial Narrow" w:eastAsia="Times New Roman" w:hAnsi="Arial Narrow" w:cs="Times New Roman"/>
                <w:color w:val="0070C0"/>
                <w:sz w:val="24"/>
                <w:szCs w:val="24"/>
                <w:lang w:eastAsia="ru-RU"/>
              </w:rPr>
              <w:t>Замечание справедливо, но не влияет на формулировку пункта</w:t>
            </w:r>
            <w:r w:rsidR="0078127A" w:rsidRPr="00CB03F0">
              <w:rPr>
                <w:rFonts w:ascii="Arial Narrow" w:eastAsia="Times New Roman" w:hAnsi="Arial Narrow" w:cs="Times New Roman"/>
                <w:color w:val="0070C0"/>
                <w:sz w:val="24"/>
                <w:szCs w:val="24"/>
                <w:lang w:eastAsia="ru-RU"/>
              </w:rPr>
              <w:t xml:space="preserve">. </w:t>
            </w:r>
            <w:r>
              <w:rPr>
                <w:rFonts w:ascii="Arial Narrow" w:eastAsia="Times New Roman" w:hAnsi="Arial Narrow" w:cs="Times New Roman"/>
                <w:color w:val="0070C0"/>
                <w:sz w:val="24"/>
                <w:szCs w:val="24"/>
                <w:lang w:eastAsia="ru-RU"/>
              </w:rPr>
              <w:t>Ее изменения не требуются</w:t>
            </w:r>
            <w:r w:rsidR="004B02A2" w:rsidRPr="00CB03F0">
              <w:rPr>
                <w:rFonts w:ascii="Arial Narrow" w:eastAsia="Times New Roman" w:hAnsi="Arial Narrow" w:cs="Times New Roman"/>
                <w:color w:val="0070C0"/>
                <w:sz w:val="24"/>
                <w:szCs w:val="24"/>
                <w:lang w:eastAsia="ru-RU"/>
              </w:rPr>
              <w:t>.</w:t>
            </w:r>
          </w:p>
          <w:p w:rsidR="004B02A2" w:rsidRPr="00CB03F0" w:rsidRDefault="004B02A2" w:rsidP="000F0FBB">
            <w:pPr>
              <w:spacing w:after="0" w:line="240" w:lineRule="auto"/>
              <w:rPr>
                <w:rFonts w:ascii="Arial Narrow" w:eastAsia="Times New Roman" w:hAnsi="Arial Narrow" w:cs="Times New Roman"/>
                <w:color w:val="0070C0"/>
                <w:sz w:val="24"/>
                <w:szCs w:val="24"/>
                <w:lang w:eastAsia="ru-RU"/>
              </w:rPr>
            </w:pPr>
            <w:r w:rsidRPr="00CB03F0">
              <w:rPr>
                <w:rFonts w:ascii="Arial Narrow" w:eastAsia="Times New Roman" w:hAnsi="Arial Narrow" w:cs="Times New Roman"/>
                <w:color w:val="0070C0"/>
                <w:sz w:val="24"/>
                <w:szCs w:val="24"/>
                <w:lang w:eastAsia="ru-RU"/>
              </w:rPr>
              <w:t>Пока организация ожидает выгод в любой форме, в том числе от продажи, нет оснований списывать актив.</w:t>
            </w:r>
          </w:p>
        </w:tc>
      </w:tr>
      <w:tr w:rsidR="00E82D40" w:rsidRPr="00CB0696" w:rsidTr="00807227">
        <w:trPr>
          <w:trHeight w:val="2235"/>
        </w:trPr>
        <w:tc>
          <w:tcPr>
            <w:tcW w:w="1739" w:type="pct"/>
            <w:tcBorders>
              <w:top w:val="single" w:sz="4" w:space="0" w:color="auto"/>
              <w:left w:val="single" w:sz="4" w:space="0" w:color="auto"/>
              <w:bottom w:val="single" w:sz="4" w:space="0" w:color="auto"/>
              <w:right w:val="single" w:sz="4" w:space="0" w:color="auto"/>
            </w:tcBorders>
            <w:shd w:val="clear" w:color="auto" w:fill="auto"/>
          </w:tcPr>
          <w:p w:rsidR="00E82D40" w:rsidRPr="00CB0696" w:rsidRDefault="00E82D40" w:rsidP="00C77FF8">
            <w:pPr>
              <w:spacing w:after="0" w:line="240" w:lineRule="auto"/>
              <w:jc w:val="both"/>
              <w:rPr>
                <w:rFonts w:ascii="Arial Narrow" w:eastAsia="Times New Roman" w:hAnsi="Arial Narrow" w:cs="Times New Roman"/>
                <w:color w:val="000000"/>
                <w:sz w:val="24"/>
                <w:szCs w:val="24"/>
                <w:lang w:eastAsia="ru-RU"/>
              </w:rPr>
            </w:pPr>
          </w:p>
        </w:tc>
        <w:tc>
          <w:tcPr>
            <w:tcW w:w="1671" w:type="pct"/>
            <w:tcBorders>
              <w:top w:val="single" w:sz="4" w:space="0" w:color="auto"/>
              <w:left w:val="nil"/>
              <w:bottom w:val="single" w:sz="4" w:space="0" w:color="auto"/>
              <w:right w:val="single" w:sz="4" w:space="0" w:color="auto"/>
            </w:tcBorders>
            <w:shd w:val="clear" w:color="auto" w:fill="auto"/>
          </w:tcPr>
          <w:p w:rsidR="00E82D40" w:rsidRPr="00CB0696" w:rsidRDefault="00E82D40" w:rsidP="000F0FBB">
            <w:pPr>
              <w:spacing w:after="0" w:line="240" w:lineRule="auto"/>
              <w:jc w:val="both"/>
              <w:rPr>
                <w:rFonts w:ascii="Arial Narrow" w:eastAsia="Times New Roman" w:hAnsi="Arial Narrow" w:cs="Times New Roman"/>
                <w:color w:val="000000"/>
                <w:sz w:val="24"/>
                <w:szCs w:val="24"/>
                <w:lang w:eastAsia="ru-RU"/>
              </w:rPr>
            </w:pPr>
            <w:r w:rsidRPr="009059C1">
              <w:rPr>
                <w:rFonts w:ascii="Arial Narrow" w:eastAsia="Times New Roman" w:hAnsi="Arial Narrow" w:cs="Times New Roman"/>
                <w:color w:val="000000"/>
                <w:sz w:val="24"/>
                <w:szCs w:val="24"/>
                <w:lang w:eastAsia="ru-RU"/>
              </w:rPr>
              <w:t>В стандарте не указано как учитываются незавершенные капитальные вложения в объекты основных средств стоимостью в пределах установленного организацией лимита, по которым организацией принято решение списывать стоимость капитальных вложений  по их завершении на расходы в соответствии с п.6 проекта ФСБУ «Основные средства».</w:t>
            </w:r>
          </w:p>
        </w:tc>
        <w:tc>
          <w:tcPr>
            <w:tcW w:w="795" w:type="pct"/>
            <w:tcBorders>
              <w:top w:val="single" w:sz="4" w:space="0" w:color="auto"/>
              <w:left w:val="nil"/>
              <w:bottom w:val="single" w:sz="4" w:space="0" w:color="auto"/>
              <w:right w:val="single" w:sz="4" w:space="0" w:color="auto"/>
            </w:tcBorders>
            <w:shd w:val="clear" w:color="auto" w:fill="auto"/>
          </w:tcPr>
          <w:p w:rsidR="00E82D40" w:rsidRPr="00CB0696" w:rsidRDefault="00E82D40" w:rsidP="00C77FF8">
            <w:pPr>
              <w:spacing w:after="0" w:line="240" w:lineRule="auto"/>
              <w:jc w:val="both"/>
              <w:rPr>
                <w:rFonts w:ascii="Arial Narrow" w:eastAsia="Times New Roman" w:hAnsi="Arial Narrow" w:cs="Times New Roman"/>
                <w:color w:val="000000"/>
                <w:sz w:val="24"/>
                <w:szCs w:val="24"/>
                <w:lang w:eastAsia="ru-RU"/>
              </w:rPr>
            </w:pPr>
          </w:p>
        </w:tc>
        <w:tc>
          <w:tcPr>
            <w:tcW w:w="795" w:type="pct"/>
            <w:tcBorders>
              <w:top w:val="single" w:sz="4" w:space="0" w:color="auto"/>
              <w:left w:val="nil"/>
              <w:bottom w:val="single" w:sz="4" w:space="0" w:color="auto"/>
              <w:right w:val="single" w:sz="4" w:space="0" w:color="auto"/>
            </w:tcBorders>
          </w:tcPr>
          <w:p w:rsidR="000F0FBB" w:rsidRPr="00CB03F0" w:rsidRDefault="000F0FBB" w:rsidP="00E82BDC">
            <w:pPr>
              <w:spacing w:after="0" w:line="240" w:lineRule="auto"/>
              <w:rPr>
                <w:rFonts w:ascii="Arial Narrow" w:eastAsia="Times New Roman" w:hAnsi="Arial Narrow" w:cs="Times New Roman"/>
                <w:color w:val="0070C0"/>
                <w:sz w:val="24"/>
                <w:szCs w:val="24"/>
                <w:lang w:eastAsia="ru-RU"/>
              </w:rPr>
            </w:pPr>
            <w:r w:rsidRPr="00CB03F0">
              <w:rPr>
                <w:rFonts w:ascii="Arial Narrow" w:eastAsia="Times New Roman" w:hAnsi="Arial Narrow" w:cs="Times New Roman"/>
                <w:color w:val="0070C0"/>
                <w:sz w:val="24"/>
                <w:szCs w:val="24"/>
                <w:lang w:eastAsia="ru-RU"/>
              </w:rPr>
              <w:t xml:space="preserve">В контексте новой редакции пункта 7.4 ПБУ 1/08 проблема стоимостного лимита теряет свою актуальность. </w:t>
            </w:r>
            <w:r w:rsidR="00E82BDC">
              <w:rPr>
                <w:rFonts w:ascii="Arial Narrow" w:eastAsia="Times New Roman" w:hAnsi="Arial Narrow" w:cs="Times New Roman"/>
                <w:color w:val="0070C0"/>
                <w:sz w:val="24"/>
                <w:szCs w:val="24"/>
                <w:lang w:eastAsia="ru-RU"/>
              </w:rPr>
              <w:t>Дополнения в</w:t>
            </w:r>
            <w:r w:rsidRPr="00CB03F0">
              <w:rPr>
                <w:rFonts w:ascii="Arial Narrow" w:eastAsia="Times New Roman" w:hAnsi="Arial Narrow" w:cs="Times New Roman"/>
                <w:color w:val="0070C0"/>
                <w:sz w:val="24"/>
                <w:szCs w:val="24"/>
                <w:lang w:eastAsia="ru-RU"/>
              </w:rPr>
              <w:t xml:space="preserve"> этот стандарт по данному </w:t>
            </w:r>
            <w:r w:rsidR="00E82BDC">
              <w:rPr>
                <w:rFonts w:ascii="Arial Narrow" w:eastAsia="Times New Roman" w:hAnsi="Arial Narrow" w:cs="Times New Roman"/>
                <w:color w:val="0070C0"/>
                <w:sz w:val="24"/>
                <w:szCs w:val="24"/>
                <w:lang w:eastAsia="ru-RU"/>
              </w:rPr>
              <w:t>вопросу не требуются</w:t>
            </w:r>
            <w:r w:rsidRPr="00CB03F0">
              <w:rPr>
                <w:rFonts w:ascii="Arial Narrow" w:eastAsia="Times New Roman" w:hAnsi="Arial Narrow" w:cs="Times New Roman"/>
                <w:color w:val="0070C0"/>
                <w:sz w:val="24"/>
                <w:szCs w:val="24"/>
                <w:lang w:eastAsia="ru-RU"/>
              </w:rPr>
              <w:t>.</w:t>
            </w:r>
          </w:p>
        </w:tc>
      </w:tr>
    </w:tbl>
    <w:p w:rsidR="00CB0696" w:rsidRDefault="00CB0696" w:rsidP="000F0FBB">
      <w:pPr>
        <w:spacing w:after="0" w:line="240" w:lineRule="auto"/>
      </w:pPr>
    </w:p>
    <w:sectPr w:rsidR="00CB0696" w:rsidSect="00274CF3">
      <w:headerReference w:type="default" r:id="rId6"/>
      <w:pgSz w:w="16838" w:h="11906" w:orient="landscape"/>
      <w:pgMar w:top="567" w:right="567" w:bottom="567" w:left="567" w:header="17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EAF" w:rsidRDefault="005F2EAF" w:rsidP="00274CF3">
      <w:pPr>
        <w:spacing w:after="0" w:line="240" w:lineRule="auto"/>
      </w:pPr>
      <w:r>
        <w:separator/>
      </w:r>
    </w:p>
  </w:endnote>
  <w:endnote w:type="continuationSeparator" w:id="0">
    <w:p w:rsidR="005F2EAF" w:rsidRDefault="005F2EAF" w:rsidP="00274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EAF" w:rsidRDefault="005F2EAF" w:rsidP="00274CF3">
      <w:pPr>
        <w:spacing w:after="0" w:line="240" w:lineRule="auto"/>
      </w:pPr>
      <w:r>
        <w:separator/>
      </w:r>
    </w:p>
  </w:footnote>
  <w:footnote w:type="continuationSeparator" w:id="0">
    <w:p w:rsidR="005F2EAF" w:rsidRDefault="005F2EAF" w:rsidP="00274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F3" w:rsidRDefault="00274CF3">
    <w:pPr>
      <w:pStyle w:val="a3"/>
    </w:pPr>
    <w:r w:rsidRPr="00274CF3">
      <w:drawing>
        <wp:inline distT="0" distB="0" distL="0" distR="0">
          <wp:extent cx="819397" cy="307274"/>
          <wp:effectExtent l="0" t="0" r="0" b="0"/>
          <wp:docPr id="16" name="Рисунок 1" descr="http://bmcenter.ru/users/3078/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mcenter.ru/users/3078/img/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4043" cy="316516"/>
                  </a:xfrm>
                  <a:prstGeom prst="rect">
                    <a:avLst/>
                  </a:prstGeom>
                  <a:noFill/>
                  <a:ln>
                    <a:noFill/>
                  </a:ln>
                </pic:spPr>
              </pic:pic>
            </a:graphicData>
          </a:graphic>
        </wp:inline>
      </w:drawing>
    </w:r>
  </w:p>
  <w:p w:rsidR="00274CF3" w:rsidRDefault="00274CF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B0696"/>
    <w:rsid w:val="000E1E26"/>
    <w:rsid w:val="000F0FBB"/>
    <w:rsid w:val="001D13AF"/>
    <w:rsid w:val="00224070"/>
    <w:rsid w:val="00274CF3"/>
    <w:rsid w:val="00292F03"/>
    <w:rsid w:val="00313F4C"/>
    <w:rsid w:val="003E1479"/>
    <w:rsid w:val="00440156"/>
    <w:rsid w:val="004B02A2"/>
    <w:rsid w:val="004E7BB9"/>
    <w:rsid w:val="0052715E"/>
    <w:rsid w:val="00534538"/>
    <w:rsid w:val="0054788C"/>
    <w:rsid w:val="005F2EAF"/>
    <w:rsid w:val="00620738"/>
    <w:rsid w:val="00715C6D"/>
    <w:rsid w:val="007445A5"/>
    <w:rsid w:val="0078127A"/>
    <w:rsid w:val="00785844"/>
    <w:rsid w:val="007B0488"/>
    <w:rsid w:val="00807227"/>
    <w:rsid w:val="00880A8E"/>
    <w:rsid w:val="009059C1"/>
    <w:rsid w:val="009D661E"/>
    <w:rsid w:val="00A44B0C"/>
    <w:rsid w:val="00B213B2"/>
    <w:rsid w:val="00B87EB5"/>
    <w:rsid w:val="00C244FA"/>
    <w:rsid w:val="00C77FF8"/>
    <w:rsid w:val="00CB03F0"/>
    <w:rsid w:val="00CB0696"/>
    <w:rsid w:val="00D50AB3"/>
    <w:rsid w:val="00DB36A0"/>
    <w:rsid w:val="00DC2CE4"/>
    <w:rsid w:val="00DE6ADE"/>
    <w:rsid w:val="00E82BDC"/>
    <w:rsid w:val="00E82D40"/>
    <w:rsid w:val="00ED253E"/>
    <w:rsid w:val="00F8320D"/>
    <w:rsid w:val="00FA5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4C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74CF3"/>
  </w:style>
  <w:style w:type="paragraph" w:styleId="a5">
    <w:name w:val="footer"/>
    <w:basedOn w:val="a"/>
    <w:link w:val="a6"/>
    <w:uiPriority w:val="99"/>
    <w:semiHidden/>
    <w:unhideWhenUsed/>
    <w:rsid w:val="00274C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74CF3"/>
  </w:style>
  <w:style w:type="paragraph" w:styleId="a7">
    <w:name w:val="Balloon Text"/>
    <w:basedOn w:val="a"/>
    <w:link w:val="a8"/>
    <w:uiPriority w:val="99"/>
    <w:semiHidden/>
    <w:unhideWhenUsed/>
    <w:rsid w:val="00274C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4C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168476">
      <w:bodyDiv w:val="1"/>
      <w:marLeft w:val="0"/>
      <w:marRight w:val="0"/>
      <w:marTop w:val="0"/>
      <w:marBottom w:val="0"/>
      <w:divBdr>
        <w:top w:val="none" w:sz="0" w:space="0" w:color="auto"/>
        <w:left w:val="none" w:sz="0" w:space="0" w:color="auto"/>
        <w:bottom w:val="none" w:sz="0" w:space="0" w:color="auto"/>
        <w:right w:val="none" w:sz="0" w:space="0" w:color="auto"/>
      </w:divBdr>
    </w:div>
    <w:div w:id="181949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Юрьевна</dc:creator>
  <cp:lastModifiedBy>Наталья</cp:lastModifiedBy>
  <cp:revision>4</cp:revision>
  <dcterms:created xsi:type="dcterms:W3CDTF">2018-03-28T10:48:00Z</dcterms:created>
  <dcterms:modified xsi:type="dcterms:W3CDTF">2018-03-28T11:50:00Z</dcterms:modified>
</cp:coreProperties>
</file>